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ED" w:rsidRPr="00C3412D" w:rsidRDefault="000E06ED" w:rsidP="000E06ED">
      <w:pPr>
        <w:jc w:val="right"/>
        <w:rPr>
          <w:rFonts w:ascii="Times New Roman" w:hAnsi="Times New Roman"/>
          <w:sz w:val="20"/>
        </w:rPr>
      </w:pPr>
      <w:r w:rsidRPr="00C3412D">
        <w:rPr>
          <w:rFonts w:ascii="Times New Roman" w:hAnsi="Times New Roman"/>
          <w:sz w:val="20"/>
        </w:rPr>
        <w:t>ASLC-328/ WAGS-305</w:t>
      </w:r>
    </w:p>
    <w:p w:rsidR="000E06ED" w:rsidRPr="00C3412D" w:rsidRDefault="000E06ED" w:rsidP="000E06ED">
      <w:pPr>
        <w:jc w:val="right"/>
        <w:rPr>
          <w:rFonts w:ascii="Times New Roman" w:hAnsi="Times New Roman"/>
          <w:sz w:val="20"/>
        </w:rPr>
      </w:pPr>
      <w:r w:rsidRPr="00C3412D">
        <w:rPr>
          <w:rFonts w:ascii="Times New Roman" w:hAnsi="Times New Roman"/>
          <w:sz w:val="20"/>
        </w:rPr>
        <w:t>Professor Zamperini</w:t>
      </w:r>
      <w:r w:rsidR="00EA10D2">
        <w:rPr>
          <w:rFonts w:ascii="Times New Roman" w:hAnsi="Times New Roman"/>
          <w:sz w:val="20"/>
        </w:rPr>
        <w:br/>
      </w:r>
    </w:p>
    <w:p w:rsidR="007071A9" w:rsidRDefault="000E06ED" w:rsidP="000E06ED">
      <w:pPr>
        <w:jc w:val="center"/>
        <w:rPr>
          <w:rFonts w:ascii="Times New Roman" w:hAnsi="Times New Roman"/>
        </w:rPr>
      </w:pPr>
      <w:r>
        <w:rPr>
          <w:rFonts w:ascii="Times New Roman" w:hAnsi="Times New Roman"/>
          <w:i/>
        </w:rPr>
        <w:t xml:space="preserve">The Peony </w:t>
      </w:r>
      <w:r w:rsidR="00CE3048">
        <w:rPr>
          <w:rFonts w:ascii="Times New Roman" w:hAnsi="Times New Roman"/>
          <w:i/>
        </w:rPr>
        <w:t>Pavilion</w:t>
      </w:r>
      <w:r>
        <w:rPr>
          <w:rFonts w:ascii="Times New Roman" w:hAnsi="Times New Roman"/>
          <w:i/>
        </w:rPr>
        <w:t>:</w:t>
      </w:r>
      <w:r>
        <w:rPr>
          <w:rFonts w:ascii="Times New Roman" w:hAnsi="Times New Roman"/>
        </w:rPr>
        <w:t xml:space="preserve"> </w:t>
      </w:r>
      <w:r w:rsidR="007071A9">
        <w:rPr>
          <w:rFonts w:ascii="Times New Roman" w:hAnsi="Times New Roman"/>
        </w:rPr>
        <w:t xml:space="preserve">Manifold Landscapes of </w:t>
      </w:r>
      <w:r w:rsidR="00CC3D92">
        <w:rPr>
          <w:rFonts w:ascii="Times New Roman" w:hAnsi="Times New Roman"/>
          <w:i/>
        </w:rPr>
        <w:t>Qing</w:t>
      </w:r>
      <w:r w:rsidR="00E34DF4">
        <w:rPr>
          <w:rFonts w:ascii="Times New Roman" w:hAnsi="Times New Roman"/>
        </w:rPr>
        <w:t xml:space="preserve"> </w:t>
      </w:r>
    </w:p>
    <w:p w:rsidR="007071A9" w:rsidRDefault="007071A9" w:rsidP="000E06ED">
      <w:pPr>
        <w:jc w:val="center"/>
        <w:rPr>
          <w:rFonts w:ascii="Times New Roman" w:hAnsi="Times New Roman"/>
        </w:rPr>
      </w:pPr>
    </w:p>
    <w:p w:rsidR="008D23D5" w:rsidRDefault="008D23D5" w:rsidP="008D23D5">
      <w:pPr>
        <w:rPr>
          <w:rFonts w:ascii="Times New Roman" w:hAnsi="Times New Roman"/>
          <w:i/>
        </w:rPr>
      </w:pPr>
      <w:r w:rsidRPr="008D23D5">
        <w:rPr>
          <w:rFonts w:ascii="Times New Roman" w:hAnsi="Times New Roman"/>
          <w:i/>
        </w:rPr>
        <w:t>Love is of source unknown, yet it grows ever deeper.  The living may die of it, by its power the dead live again.  Love is not love at its fullest if one who lives is unwilling to die for it, or if it cannot restore to life one who has died.  And must the love that comes in dream necessarily be unreal?  For there is no lack of dream lovers in this world</w:t>
      </w:r>
      <w:r>
        <w:rPr>
          <w:rFonts w:ascii="Times New Roman" w:hAnsi="Times New Roman"/>
          <w:i/>
        </w:rPr>
        <w:t>.</w:t>
      </w:r>
    </w:p>
    <w:p w:rsidR="00D55633" w:rsidRDefault="008D23D5" w:rsidP="00D55633">
      <w:pPr>
        <w:rPr>
          <w:rFonts w:ascii="Times New Roman" w:hAnsi="Times New Roman"/>
        </w:rPr>
      </w:pPr>
      <w:r>
        <w:rPr>
          <w:rFonts w:ascii="Times New Roman" w:hAnsi="Times New Roman"/>
        </w:rPr>
        <w:t xml:space="preserve"> –Tang Xianzu, 1598, in his own preface to his new play</w:t>
      </w:r>
    </w:p>
    <w:p w:rsidR="008D23D5" w:rsidRDefault="008D23D5" w:rsidP="00D55633">
      <w:pPr>
        <w:rPr>
          <w:rFonts w:ascii="Times New Roman" w:hAnsi="Times New Roman"/>
        </w:rPr>
      </w:pPr>
    </w:p>
    <w:p w:rsidR="00122A2C" w:rsidRDefault="008D23D5" w:rsidP="00C048D1">
      <w:pPr>
        <w:spacing w:line="480" w:lineRule="auto"/>
        <w:rPr>
          <w:rFonts w:ascii="Times New Roman" w:hAnsi="Times New Roman"/>
        </w:rPr>
      </w:pPr>
      <w:r>
        <w:rPr>
          <w:rFonts w:ascii="Times New Roman" w:hAnsi="Times New Roman"/>
        </w:rPr>
        <w:tab/>
      </w:r>
      <w:r w:rsidR="007071A9">
        <w:rPr>
          <w:rFonts w:ascii="Times New Roman" w:hAnsi="Times New Roman"/>
        </w:rPr>
        <w:t xml:space="preserve">Spanning fifty-five scenes, traversing earthly and unearthly realms, and inhabiting the hybrid genre of tragicomedy, Tang Xianzu’s Ming </w:t>
      </w:r>
      <w:r w:rsidR="007071A9">
        <w:rPr>
          <w:rFonts w:ascii="Times New Roman" w:hAnsi="Times New Roman"/>
          <w:i/>
        </w:rPr>
        <w:t>chuanqi</w:t>
      </w:r>
      <w:r w:rsidR="00770CED">
        <w:rPr>
          <w:rFonts w:ascii="Times New Roman" w:hAnsi="Times New Roman"/>
        </w:rPr>
        <w:t xml:space="preserve"> (</w:t>
      </w:r>
      <w:r w:rsidR="007071A9">
        <w:rPr>
          <w:rFonts w:ascii="Times New Roman" w:hAnsi="Times New Roman"/>
        </w:rPr>
        <w:t>“romance”)</w:t>
      </w:r>
      <w:r w:rsidR="00770CED">
        <w:rPr>
          <w:rFonts w:ascii="Times New Roman" w:hAnsi="Times New Roman"/>
        </w:rPr>
        <w:t xml:space="preserve"> play,</w:t>
      </w:r>
      <w:r w:rsidR="007071A9">
        <w:rPr>
          <w:rFonts w:ascii="Times New Roman" w:hAnsi="Times New Roman"/>
        </w:rPr>
        <w:t xml:space="preserve"> </w:t>
      </w:r>
      <w:r w:rsidR="007071A9">
        <w:rPr>
          <w:rFonts w:ascii="Times New Roman" w:hAnsi="Times New Roman"/>
          <w:i/>
        </w:rPr>
        <w:t>The Peony Pavilion</w:t>
      </w:r>
      <w:r w:rsidR="00770CED">
        <w:rPr>
          <w:rFonts w:ascii="Times New Roman" w:hAnsi="Times New Roman"/>
          <w:i/>
        </w:rPr>
        <w:t>,</w:t>
      </w:r>
      <w:r w:rsidR="007071A9">
        <w:rPr>
          <w:rFonts w:ascii="Times New Roman" w:hAnsi="Times New Roman"/>
        </w:rPr>
        <w:t xml:space="preserve"> is an expansive meditation on love.</w:t>
      </w:r>
      <w:r w:rsidR="00145D43">
        <w:rPr>
          <w:rStyle w:val="EndnoteReference"/>
          <w:rFonts w:ascii="Times New Roman" w:hAnsi="Times New Roman"/>
        </w:rPr>
        <w:endnoteReference w:customMarkFollows="1" w:id="-1"/>
        <w:t>1</w:t>
      </w:r>
      <w:r w:rsidR="00A622B2">
        <w:rPr>
          <w:rFonts w:ascii="Times New Roman" w:hAnsi="Times New Roman"/>
        </w:rPr>
        <w:t xml:space="preserve"> </w:t>
      </w:r>
      <w:r w:rsidR="00767148">
        <w:rPr>
          <w:rFonts w:ascii="Times New Roman" w:hAnsi="Times New Roman"/>
        </w:rPr>
        <w:t>(Birch, 3)</w:t>
      </w:r>
      <w:r w:rsidR="00B13798">
        <w:rPr>
          <w:rFonts w:ascii="Times New Roman" w:hAnsi="Times New Roman"/>
        </w:rPr>
        <w:t xml:space="preserve">  Buffete</w:t>
      </w:r>
      <w:r w:rsidR="00D55633">
        <w:rPr>
          <w:rFonts w:ascii="Times New Roman" w:hAnsi="Times New Roman"/>
        </w:rPr>
        <w:t>d by what he perceived to be</w:t>
      </w:r>
      <w:r w:rsidR="00B13798">
        <w:rPr>
          <w:rFonts w:ascii="Times New Roman" w:hAnsi="Times New Roman"/>
        </w:rPr>
        <w:t xml:space="preserve"> divergent, sensibility-stifling claims of monks, family elders, bureaucratic elites, and Daoist thinkers in his own lifetime, Tang sought to craft a play that </w:t>
      </w:r>
      <w:r w:rsidR="00770CED">
        <w:rPr>
          <w:rFonts w:ascii="Times New Roman" w:hAnsi="Times New Roman"/>
        </w:rPr>
        <w:t xml:space="preserve">animated </w:t>
      </w:r>
      <w:r w:rsidR="00B13798">
        <w:rPr>
          <w:rFonts w:ascii="Times New Roman" w:hAnsi="Times New Roman"/>
        </w:rPr>
        <w:t xml:space="preserve">what late-Ming thinkers called </w:t>
      </w:r>
      <w:r w:rsidR="00B13798">
        <w:rPr>
          <w:rFonts w:ascii="Times New Roman" w:hAnsi="Times New Roman"/>
          <w:i/>
        </w:rPr>
        <w:t>qing</w:t>
      </w:r>
      <w:r w:rsidR="00A846E0">
        <w:rPr>
          <w:rFonts w:ascii="Times New Roman" w:hAnsi="Times New Roman"/>
        </w:rPr>
        <w:t>—translated</w:t>
      </w:r>
      <w:r w:rsidR="00B13798">
        <w:rPr>
          <w:rFonts w:ascii="Times New Roman" w:hAnsi="Times New Roman"/>
        </w:rPr>
        <w:t xml:space="preserve"> as “l</w:t>
      </w:r>
      <w:r w:rsidR="00A846E0">
        <w:rPr>
          <w:rFonts w:ascii="Times New Roman" w:hAnsi="Times New Roman"/>
        </w:rPr>
        <w:t>ove” or</w:t>
      </w:r>
      <w:r w:rsidR="00123B4E">
        <w:rPr>
          <w:rFonts w:ascii="Times New Roman" w:hAnsi="Times New Roman"/>
        </w:rPr>
        <w:t>,</w:t>
      </w:r>
      <w:r w:rsidR="00A846E0">
        <w:rPr>
          <w:rFonts w:ascii="Times New Roman" w:hAnsi="Times New Roman"/>
        </w:rPr>
        <w:t xml:space="preserve"> by extension</w:t>
      </w:r>
      <w:r w:rsidR="00123B4E">
        <w:rPr>
          <w:rFonts w:ascii="Times New Roman" w:hAnsi="Times New Roman"/>
        </w:rPr>
        <w:t>,</w:t>
      </w:r>
      <w:r w:rsidR="00A846E0">
        <w:rPr>
          <w:rFonts w:ascii="Times New Roman" w:hAnsi="Times New Roman"/>
        </w:rPr>
        <w:t xml:space="preserve"> “feeling”—</w:t>
      </w:r>
      <w:r w:rsidR="0000235A">
        <w:rPr>
          <w:rFonts w:ascii="Times New Roman" w:hAnsi="Times New Roman"/>
        </w:rPr>
        <w:t>in all imaginable</w:t>
      </w:r>
      <w:r w:rsidR="00C21AF3">
        <w:rPr>
          <w:rFonts w:ascii="Times New Roman" w:hAnsi="Times New Roman"/>
        </w:rPr>
        <w:t xml:space="preserve"> </w:t>
      </w:r>
      <w:r w:rsidR="0025350D">
        <w:rPr>
          <w:rFonts w:ascii="Times New Roman" w:hAnsi="Times New Roman"/>
        </w:rPr>
        <w:t>spheres</w:t>
      </w:r>
      <w:r w:rsidR="00C21AF3">
        <w:rPr>
          <w:rFonts w:ascii="Times New Roman" w:hAnsi="Times New Roman"/>
        </w:rPr>
        <w:t xml:space="preserve"> of human existence</w:t>
      </w:r>
      <w:r w:rsidR="0000235A">
        <w:rPr>
          <w:rFonts w:ascii="Times New Roman" w:hAnsi="Times New Roman"/>
        </w:rPr>
        <w:t>, including the spiritual and imaginary</w:t>
      </w:r>
      <w:r>
        <w:rPr>
          <w:rFonts w:ascii="Times New Roman" w:hAnsi="Times New Roman"/>
        </w:rPr>
        <w:t>.</w:t>
      </w:r>
      <w:r w:rsidR="00145D43">
        <w:rPr>
          <w:rStyle w:val="EndnoteReference"/>
          <w:rFonts w:ascii="Times New Roman" w:hAnsi="Times New Roman"/>
        </w:rPr>
        <w:endnoteReference w:customMarkFollows="1" w:id="0"/>
        <w:t>2</w:t>
      </w:r>
      <w:r w:rsidR="007A49C4">
        <w:rPr>
          <w:rFonts w:ascii="Times New Roman" w:hAnsi="Times New Roman"/>
        </w:rPr>
        <w:t xml:space="preserve"> (Birch, x)</w:t>
      </w:r>
      <w:r w:rsidR="00E101EA">
        <w:rPr>
          <w:rFonts w:ascii="Times New Roman" w:hAnsi="Times New Roman"/>
        </w:rPr>
        <w:t xml:space="preserve">  Passionate love</w:t>
      </w:r>
      <w:r w:rsidR="00B12925">
        <w:rPr>
          <w:rFonts w:ascii="Times New Roman" w:hAnsi="Times New Roman"/>
        </w:rPr>
        <w:t xml:space="preserve"> of exceptional</w:t>
      </w:r>
      <w:r w:rsidR="007A49C4">
        <w:rPr>
          <w:rFonts w:ascii="Times New Roman" w:hAnsi="Times New Roman"/>
        </w:rPr>
        <w:t>ly devotional</w:t>
      </w:r>
      <w:r w:rsidR="00B12925">
        <w:rPr>
          <w:rFonts w:ascii="Times New Roman" w:hAnsi="Times New Roman"/>
        </w:rPr>
        <w:t xml:space="preserve"> caliber, which embraces but is not limited to sexual attraction, </w:t>
      </w:r>
      <w:r w:rsidR="007A49C4">
        <w:rPr>
          <w:rFonts w:ascii="Times New Roman" w:hAnsi="Times New Roman"/>
        </w:rPr>
        <w:t>is</w:t>
      </w:r>
      <w:r w:rsidR="00E101EA">
        <w:rPr>
          <w:rFonts w:ascii="Times New Roman" w:hAnsi="Times New Roman"/>
        </w:rPr>
        <w:t xml:space="preserve"> placed </w:t>
      </w:r>
      <w:r w:rsidR="00B94239">
        <w:rPr>
          <w:rFonts w:ascii="Times New Roman" w:hAnsi="Times New Roman"/>
        </w:rPr>
        <w:t xml:space="preserve">under the scrutiny of </w:t>
      </w:r>
      <w:r w:rsidR="00D11E4B">
        <w:rPr>
          <w:rFonts w:ascii="Times New Roman" w:hAnsi="Times New Roman"/>
        </w:rPr>
        <w:t>various tertiary, elder characters</w:t>
      </w:r>
      <w:r w:rsidR="00770CED">
        <w:rPr>
          <w:rFonts w:ascii="Times New Roman" w:hAnsi="Times New Roman"/>
        </w:rPr>
        <w:t>.  T</w:t>
      </w:r>
      <w:r w:rsidR="007A49C4">
        <w:rPr>
          <w:rFonts w:ascii="Times New Roman" w:hAnsi="Times New Roman"/>
        </w:rPr>
        <w:t>heir interpretations</w:t>
      </w:r>
      <w:r w:rsidR="00770CED">
        <w:rPr>
          <w:rFonts w:ascii="Times New Roman" w:hAnsi="Times New Roman"/>
        </w:rPr>
        <w:t>, however,</w:t>
      </w:r>
      <w:r w:rsidR="007A49C4">
        <w:rPr>
          <w:rFonts w:ascii="Times New Roman" w:hAnsi="Times New Roman"/>
        </w:rPr>
        <w:t xml:space="preserve"> fall short.  </w:t>
      </w:r>
      <w:r w:rsidR="00837224">
        <w:rPr>
          <w:rFonts w:ascii="Times New Roman" w:hAnsi="Times New Roman"/>
        </w:rPr>
        <w:t xml:space="preserve">Ungovernable, the </w:t>
      </w:r>
      <w:r w:rsidR="00837224">
        <w:rPr>
          <w:rFonts w:ascii="Times New Roman" w:hAnsi="Times New Roman"/>
          <w:i/>
        </w:rPr>
        <w:t xml:space="preserve">qing </w:t>
      </w:r>
      <w:r w:rsidR="003C7181">
        <w:rPr>
          <w:rFonts w:ascii="Times New Roman" w:hAnsi="Times New Roman"/>
        </w:rPr>
        <w:t>central to this story reaches</w:t>
      </w:r>
      <w:r w:rsidR="00837224">
        <w:rPr>
          <w:rFonts w:ascii="Times New Roman" w:hAnsi="Times New Roman"/>
        </w:rPr>
        <w:t xml:space="preserve"> across realms</w:t>
      </w:r>
      <w:r w:rsidR="003C7181">
        <w:rPr>
          <w:rFonts w:ascii="Times New Roman" w:hAnsi="Times New Roman"/>
        </w:rPr>
        <w:t xml:space="preserve">, like a </w:t>
      </w:r>
      <w:r w:rsidR="00E9054F">
        <w:rPr>
          <w:rFonts w:ascii="Times New Roman" w:hAnsi="Times New Roman"/>
        </w:rPr>
        <w:t xml:space="preserve">boomeranging </w:t>
      </w:r>
      <w:r w:rsidR="003C7181">
        <w:rPr>
          <w:rFonts w:ascii="Times New Roman" w:hAnsi="Times New Roman"/>
        </w:rPr>
        <w:t>heat-seeker between two predestined souls</w:t>
      </w:r>
      <w:r w:rsidR="00837224">
        <w:rPr>
          <w:rFonts w:ascii="Times New Roman" w:hAnsi="Times New Roman"/>
        </w:rPr>
        <w:t xml:space="preserve">.  </w:t>
      </w:r>
      <w:r w:rsidR="006F41C9">
        <w:rPr>
          <w:rFonts w:ascii="Times New Roman" w:hAnsi="Times New Roman"/>
        </w:rPr>
        <w:t xml:space="preserve">Tang’s dramaturgy enables a shifting sense of “place”: since no sets are used, the space of performance may be a garden, a boudoir, a jail cell, a mountain-top, heaven, hell—or any place imaginable, and the people on stage can change locations any time they wish by merely promenading in a circle and announcing </w:t>
      </w:r>
      <w:r w:rsidR="003C7181">
        <w:rPr>
          <w:rFonts w:ascii="Times New Roman" w:hAnsi="Times New Roman"/>
        </w:rPr>
        <w:t>arrival</w:t>
      </w:r>
      <w:r w:rsidR="006F41C9">
        <w:rPr>
          <w:rFonts w:ascii="Times New Roman" w:hAnsi="Times New Roman"/>
        </w:rPr>
        <w:t>.</w:t>
      </w:r>
      <w:r w:rsidR="00145D43">
        <w:rPr>
          <w:rStyle w:val="EndnoteReference"/>
          <w:rFonts w:ascii="Times New Roman" w:hAnsi="Times New Roman"/>
        </w:rPr>
        <w:endnoteReference w:customMarkFollows="1" w:id="1"/>
        <w:t>2</w:t>
      </w:r>
      <w:r w:rsidR="006F41C9">
        <w:rPr>
          <w:rFonts w:ascii="Times New Roman" w:hAnsi="Times New Roman"/>
        </w:rPr>
        <w:t xml:space="preserve">  </w:t>
      </w:r>
      <w:r w:rsidR="007A49C4">
        <w:rPr>
          <w:rFonts w:ascii="Times New Roman" w:hAnsi="Times New Roman"/>
        </w:rPr>
        <w:t>(Birch, 3</w:t>
      </w:r>
      <w:r w:rsidR="00A453F2">
        <w:rPr>
          <w:rFonts w:ascii="Times New Roman" w:hAnsi="Times New Roman"/>
        </w:rPr>
        <w:t>)</w:t>
      </w:r>
      <w:r>
        <w:rPr>
          <w:rFonts w:ascii="Times New Roman" w:hAnsi="Times New Roman"/>
        </w:rPr>
        <w:t xml:space="preserve">  </w:t>
      </w:r>
      <w:r w:rsidR="00C21AF3">
        <w:rPr>
          <w:rFonts w:ascii="Times New Roman" w:hAnsi="Times New Roman"/>
          <w:i/>
        </w:rPr>
        <w:t>Qing</w:t>
      </w:r>
      <w:r w:rsidR="00C21AF3">
        <w:rPr>
          <w:rFonts w:ascii="Times New Roman" w:hAnsi="Times New Roman"/>
        </w:rPr>
        <w:t xml:space="preserve"> </w:t>
      </w:r>
      <w:r w:rsidR="0000235A">
        <w:rPr>
          <w:rFonts w:ascii="Times New Roman" w:hAnsi="Times New Roman"/>
        </w:rPr>
        <w:t xml:space="preserve">propels </w:t>
      </w:r>
      <w:r w:rsidR="00C21AF3">
        <w:rPr>
          <w:rFonts w:ascii="Times New Roman" w:hAnsi="Times New Roman"/>
        </w:rPr>
        <w:t>lovers</w:t>
      </w:r>
      <w:r w:rsidR="0000235A">
        <w:rPr>
          <w:rFonts w:ascii="Times New Roman" w:hAnsi="Times New Roman"/>
        </w:rPr>
        <w:t xml:space="preserve"> Bridal Du and Liu Mengmei</w:t>
      </w:r>
      <w:r w:rsidR="00C21AF3">
        <w:rPr>
          <w:rFonts w:ascii="Times New Roman" w:hAnsi="Times New Roman"/>
        </w:rPr>
        <w:t xml:space="preserve"> </w:t>
      </w:r>
      <w:r w:rsidR="006F41C9">
        <w:rPr>
          <w:rFonts w:ascii="Times New Roman" w:hAnsi="Times New Roman"/>
        </w:rPr>
        <w:t>down many</w:t>
      </w:r>
      <w:r w:rsidR="003C7181">
        <w:rPr>
          <w:rFonts w:ascii="Times New Roman" w:hAnsi="Times New Roman"/>
        </w:rPr>
        <w:t xml:space="preserve"> dangerous</w:t>
      </w:r>
      <w:r w:rsidR="006F41C9">
        <w:rPr>
          <w:rFonts w:ascii="Times New Roman" w:hAnsi="Times New Roman"/>
        </w:rPr>
        <w:t xml:space="preserve"> paths </w:t>
      </w:r>
      <w:r w:rsidR="00837224">
        <w:rPr>
          <w:rFonts w:ascii="Times New Roman" w:hAnsi="Times New Roman"/>
        </w:rPr>
        <w:t xml:space="preserve">across </w:t>
      </w:r>
      <w:r w:rsidR="00122A2C">
        <w:rPr>
          <w:rFonts w:ascii="Times New Roman" w:hAnsi="Times New Roman"/>
        </w:rPr>
        <w:t xml:space="preserve">these </w:t>
      </w:r>
      <w:r w:rsidR="00837224">
        <w:rPr>
          <w:rFonts w:ascii="Times New Roman" w:hAnsi="Times New Roman"/>
        </w:rPr>
        <w:t>numerous places</w:t>
      </w:r>
      <w:r w:rsidR="0095702C">
        <w:rPr>
          <w:rFonts w:ascii="Times New Roman" w:hAnsi="Times New Roman"/>
          <w:i/>
        </w:rPr>
        <w:t xml:space="preserve">, </w:t>
      </w:r>
      <w:r w:rsidR="0095702C">
        <w:rPr>
          <w:rFonts w:ascii="Times New Roman" w:hAnsi="Times New Roman"/>
        </w:rPr>
        <w:t xml:space="preserve">and since performers fill and navigate the stage space, </w:t>
      </w:r>
      <w:r w:rsidR="00771154">
        <w:rPr>
          <w:rFonts w:ascii="Times New Roman" w:hAnsi="Times New Roman"/>
        </w:rPr>
        <w:t>primacy is given to</w:t>
      </w:r>
      <w:r w:rsidR="0095702C">
        <w:rPr>
          <w:rFonts w:ascii="Times New Roman" w:hAnsi="Times New Roman"/>
        </w:rPr>
        <w:t xml:space="preserve"> </w:t>
      </w:r>
      <w:r w:rsidR="005C3E40" w:rsidRPr="00771154">
        <w:rPr>
          <w:rFonts w:ascii="Times New Roman" w:hAnsi="Times New Roman"/>
          <w:i/>
        </w:rPr>
        <w:t>their</w:t>
      </w:r>
      <w:r w:rsidR="005C3E40">
        <w:rPr>
          <w:rFonts w:ascii="Times New Roman" w:hAnsi="Times New Roman"/>
        </w:rPr>
        <w:t xml:space="preserve"> relations rather than forces of the </w:t>
      </w:r>
      <w:r w:rsidR="00771154">
        <w:rPr>
          <w:rFonts w:ascii="Times New Roman" w:hAnsi="Times New Roman"/>
        </w:rPr>
        <w:t>material</w:t>
      </w:r>
      <w:r w:rsidR="005C3E40">
        <w:rPr>
          <w:rFonts w:ascii="Times New Roman" w:hAnsi="Times New Roman"/>
        </w:rPr>
        <w:t xml:space="preserve"> world</w:t>
      </w:r>
      <w:r w:rsidR="0000235A">
        <w:rPr>
          <w:rFonts w:ascii="Times New Roman" w:hAnsi="Times New Roman"/>
        </w:rPr>
        <w:t>.</w:t>
      </w:r>
      <w:r w:rsidR="00991C19">
        <w:rPr>
          <w:rFonts w:ascii="Times New Roman" w:hAnsi="Times New Roman"/>
        </w:rPr>
        <w:t xml:space="preserve">  </w:t>
      </w:r>
      <w:r w:rsidR="005C3E40">
        <w:rPr>
          <w:rFonts w:ascii="Times New Roman" w:hAnsi="Times New Roman"/>
        </w:rPr>
        <w:t>How the lovers see the natural</w:t>
      </w:r>
      <w:r w:rsidR="003C7181">
        <w:rPr>
          <w:rFonts w:ascii="Times New Roman" w:hAnsi="Times New Roman"/>
        </w:rPr>
        <w:t xml:space="preserve"> world inspires</w:t>
      </w:r>
      <w:r w:rsidR="005C3E40">
        <w:rPr>
          <w:rFonts w:ascii="Times New Roman" w:hAnsi="Times New Roman"/>
        </w:rPr>
        <w:t xml:space="preserve"> </w:t>
      </w:r>
      <w:r w:rsidR="00771154">
        <w:rPr>
          <w:rFonts w:ascii="Times New Roman" w:hAnsi="Times New Roman"/>
        </w:rPr>
        <w:t>and inflames their desire.  D</w:t>
      </w:r>
      <w:r w:rsidR="005C3E40">
        <w:rPr>
          <w:rFonts w:ascii="Times New Roman" w:hAnsi="Times New Roman"/>
        </w:rPr>
        <w:t>esire guides their movements through space</w:t>
      </w:r>
      <w:r w:rsidR="00E9054F">
        <w:rPr>
          <w:rFonts w:ascii="Times New Roman" w:hAnsi="Times New Roman"/>
        </w:rPr>
        <w:t xml:space="preserve"> toward the object of their </w:t>
      </w:r>
      <w:r w:rsidR="0027534A">
        <w:rPr>
          <w:rFonts w:ascii="Times New Roman" w:hAnsi="Times New Roman"/>
        </w:rPr>
        <w:t xml:space="preserve">one and only </w:t>
      </w:r>
      <w:r w:rsidR="00E9054F">
        <w:rPr>
          <w:rFonts w:ascii="Times New Roman" w:hAnsi="Times New Roman"/>
        </w:rPr>
        <w:t>love</w:t>
      </w:r>
      <w:r w:rsidR="005C3E40">
        <w:rPr>
          <w:rFonts w:ascii="Times New Roman" w:hAnsi="Times New Roman"/>
        </w:rPr>
        <w:t>.</w:t>
      </w:r>
      <w:r w:rsidR="00B94239">
        <w:rPr>
          <w:rFonts w:ascii="Times New Roman" w:hAnsi="Times New Roman"/>
        </w:rPr>
        <w:t xml:space="preserve">  </w:t>
      </w:r>
      <w:r w:rsidR="00097FB5">
        <w:rPr>
          <w:rFonts w:ascii="Times New Roman" w:hAnsi="Times New Roman"/>
        </w:rPr>
        <w:t>This essay will map t</w:t>
      </w:r>
      <w:r w:rsidR="003C7181">
        <w:rPr>
          <w:rFonts w:ascii="Times New Roman" w:hAnsi="Times New Roman"/>
        </w:rPr>
        <w:t>he journey from</w:t>
      </w:r>
      <w:r w:rsidR="00753ACD">
        <w:rPr>
          <w:rFonts w:ascii="Times New Roman" w:hAnsi="Times New Roman"/>
        </w:rPr>
        <w:t xml:space="preserve"> nascent</w:t>
      </w:r>
      <w:r w:rsidR="003C7181">
        <w:rPr>
          <w:rFonts w:ascii="Times New Roman" w:hAnsi="Times New Roman"/>
        </w:rPr>
        <w:t xml:space="preserve"> sexual desire to the miraculous unions and</w:t>
      </w:r>
      <w:r w:rsidR="00097FB5">
        <w:rPr>
          <w:rFonts w:ascii="Times New Roman" w:hAnsi="Times New Roman"/>
        </w:rPr>
        <w:t xml:space="preserve"> flowering of</w:t>
      </w:r>
      <w:r w:rsidR="00837224">
        <w:rPr>
          <w:rFonts w:ascii="Times New Roman" w:hAnsi="Times New Roman"/>
        </w:rPr>
        <w:t xml:space="preserve"> </w:t>
      </w:r>
      <w:r w:rsidR="00837224">
        <w:rPr>
          <w:rFonts w:ascii="Times New Roman" w:hAnsi="Times New Roman"/>
          <w:i/>
        </w:rPr>
        <w:t xml:space="preserve">qing </w:t>
      </w:r>
      <w:r w:rsidR="00097FB5">
        <w:rPr>
          <w:rFonts w:ascii="Times New Roman" w:hAnsi="Times New Roman"/>
        </w:rPr>
        <w:t xml:space="preserve">shared by Bridal </w:t>
      </w:r>
      <w:r w:rsidR="00145D43">
        <w:rPr>
          <w:rFonts w:ascii="Times New Roman" w:hAnsi="Times New Roman"/>
        </w:rPr>
        <w:t xml:space="preserve">Du </w:t>
      </w:r>
      <w:r w:rsidR="00097FB5">
        <w:rPr>
          <w:rFonts w:ascii="Times New Roman" w:hAnsi="Times New Roman"/>
        </w:rPr>
        <w:t xml:space="preserve">and Liu Mengmei and how this powerful love </w:t>
      </w:r>
      <w:r w:rsidR="00374795">
        <w:rPr>
          <w:rFonts w:ascii="Times New Roman" w:hAnsi="Times New Roman"/>
        </w:rPr>
        <w:t>triumphs over the</w:t>
      </w:r>
      <w:r w:rsidR="00837224">
        <w:rPr>
          <w:rFonts w:ascii="Times New Roman" w:hAnsi="Times New Roman"/>
        </w:rPr>
        <w:t xml:space="preserve"> judgment</w:t>
      </w:r>
      <w:r w:rsidR="00374795">
        <w:rPr>
          <w:rFonts w:ascii="Times New Roman" w:hAnsi="Times New Roman"/>
        </w:rPr>
        <w:t xml:space="preserve"> of others</w:t>
      </w:r>
      <w:r w:rsidR="00097FB5">
        <w:rPr>
          <w:rFonts w:ascii="Times New Roman" w:hAnsi="Times New Roman"/>
        </w:rPr>
        <w:t xml:space="preserve">.  Secondarily, this essay will examine the sacrifices exacted by this potent </w:t>
      </w:r>
      <w:r w:rsidR="00097FB5">
        <w:rPr>
          <w:rFonts w:ascii="Times New Roman" w:hAnsi="Times New Roman"/>
          <w:i/>
        </w:rPr>
        <w:t>qing</w:t>
      </w:r>
      <w:r w:rsidR="00097FB5">
        <w:rPr>
          <w:rFonts w:ascii="Times New Roman" w:hAnsi="Times New Roman"/>
        </w:rPr>
        <w:t xml:space="preserve"> and how these sacrifices are gendered.  </w:t>
      </w:r>
    </w:p>
    <w:p w:rsidR="0056197F" w:rsidRDefault="00122A2C" w:rsidP="00C048D1">
      <w:pPr>
        <w:spacing w:line="480" w:lineRule="auto"/>
        <w:rPr>
          <w:rFonts w:ascii="Times New Roman" w:hAnsi="Times New Roman"/>
        </w:rPr>
      </w:pPr>
      <w:r>
        <w:rPr>
          <w:rFonts w:ascii="Times New Roman" w:hAnsi="Times New Roman"/>
        </w:rPr>
        <w:tab/>
      </w:r>
      <w:r w:rsidR="00C639AF">
        <w:rPr>
          <w:rFonts w:ascii="Times New Roman" w:hAnsi="Times New Roman"/>
        </w:rPr>
        <w:t>Dominant philosophical traditions</w:t>
      </w:r>
      <w:r>
        <w:rPr>
          <w:rFonts w:ascii="Times New Roman" w:hAnsi="Times New Roman"/>
        </w:rPr>
        <w:t xml:space="preserve"> stood in staunch suspicion of roman</w:t>
      </w:r>
      <w:r w:rsidR="00C639AF">
        <w:rPr>
          <w:rFonts w:ascii="Times New Roman" w:hAnsi="Times New Roman"/>
        </w:rPr>
        <w:t>tic love.</w:t>
      </w:r>
      <w:r w:rsidR="00451414">
        <w:rPr>
          <w:rStyle w:val="EndnoteReference"/>
          <w:rFonts w:ascii="Times New Roman" w:hAnsi="Times New Roman"/>
        </w:rPr>
        <w:endnoteReference w:customMarkFollows="1" w:id="2"/>
        <w:t>4</w:t>
      </w:r>
      <w:r w:rsidR="00C639AF">
        <w:rPr>
          <w:rFonts w:ascii="Times New Roman" w:hAnsi="Times New Roman"/>
        </w:rPr>
        <w:t xml:space="preserve">  In matters of sex, Co</w:t>
      </w:r>
      <w:r>
        <w:rPr>
          <w:rFonts w:ascii="Times New Roman" w:hAnsi="Times New Roman"/>
        </w:rPr>
        <w:t>nfucianists and Daoists were far more rational than romantic.</w:t>
      </w:r>
      <w:r w:rsidR="00A65CDB">
        <w:rPr>
          <w:rStyle w:val="EndnoteReference"/>
          <w:rFonts w:ascii="Times New Roman" w:hAnsi="Times New Roman"/>
        </w:rPr>
        <w:endnoteReference w:customMarkFollows="1" w:id="3"/>
        <w:t>3</w:t>
      </w:r>
      <w:r>
        <w:rPr>
          <w:rFonts w:ascii="Times New Roman" w:hAnsi="Times New Roman"/>
        </w:rPr>
        <w:t xml:space="preserve">  Both applied stringent cost-benefit analyses to the sexual lives of men and women, however they came to different conclusions: “The Confucianists felt that marriage was too important a social institution to confuse with love, and the Taoists felt that sex was too powerful a spiritual crucible to corrupt with romance.”</w:t>
      </w:r>
      <w:r w:rsidR="00145D43">
        <w:rPr>
          <w:rStyle w:val="EndnoteReference"/>
          <w:rFonts w:ascii="Times New Roman" w:hAnsi="Times New Roman"/>
        </w:rPr>
        <w:endnoteReference w:customMarkFollows="1" w:id="4"/>
        <w:t>3</w:t>
      </w:r>
      <w:r>
        <w:rPr>
          <w:rFonts w:ascii="Times New Roman" w:hAnsi="Times New Roman"/>
        </w:rPr>
        <w:t xml:space="preserve"> (Wile, 12)  Confucianists saw the immortality of one’s progeny as the ultimate aim while Daoists focused on the transformatio</w:t>
      </w:r>
      <w:r w:rsidR="002B1B72">
        <w:rPr>
          <w:rFonts w:ascii="Times New Roman" w:hAnsi="Times New Roman"/>
        </w:rPr>
        <w:t xml:space="preserve">n of one’s own body chemistry.  </w:t>
      </w:r>
      <w:r w:rsidR="00C639AF">
        <w:rPr>
          <w:rFonts w:ascii="Times New Roman" w:hAnsi="Times New Roman"/>
        </w:rPr>
        <w:t xml:space="preserve">Patriarchal values </w:t>
      </w:r>
      <w:r w:rsidR="004B7877">
        <w:rPr>
          <w:rFonts w:ascii="Times New Roman" w:hAnsi="Times New Roman"/>
        </w:rPr>
        <w:t>were exemplified by</w:t>
      </w:r>
      <w:r w:rsidR="002B1B72">
        <w:rPr>
          <w:rFonts w:ascii="Times New Roman" w:hAnsi="Times New Roman"/>
        </w:rPr>
        <w:t xml:space="preserve"> the </w:t>
      </w:r>
      <w:r w:rsidR="004B7877">
        <w:rPr>
          <w:rFonts w:ascii="Times New Roman" w:hAnsi="Times New Roman"/>
        </w:rPr>
        <w:t xml:space="preserve">prioritized </w:t>
      </w:r>
      <w:r w:rsidR="002B1B72">
        <w:rPr>
          <w:rFonts w:ascii="Times New Roman" w:hAnsi="Times New Roman"/>
        </w:rPr>
        <w:t xml:space="preserve">continuation of sons through Confucianist ethics and the </w:t>
      </w:r>
      <w:r w:rsidR="004B7877">
        <w:rPr>
          <w:rFonts w:ascii="Times New Roman" w:hAnsi="Times New Roman"/>
        </w:rPr>
        <w:t xml:space="preserve">aspired </w:t>
      </w:r>
      <w:r w:rsidR="002B1B72">
        <w:rPr>
          <w:rFonts w:ascii="Times New Roman" w:hAnsi="Times New Roman"/>
        </w:rPr>
        <w:t>protraction of men’s corporeal existence in the Daoist ethos of bodily alchemy.</w:t>
      </w:r>
      <w:r w:rsidR="00A65CDB">
        <w:rPr>
          <w:rStyle w:val="EndnoteReference"/>
          <w:rFonts w:ascii="Times New Roman" w:hAnsi="Times New Roman"/>
        </w:rPr>
        <w:endnoteReference w:customMarkFollows="1" w:id="5"/>
        <w:t>4</w:t>
      </w:r>
      <w:r w:rsidR="002B1B72">
        <w:rPr>
          <w:rFonts w:ascii="Times New Roman" w:hAnsi="Times New Roman"/>
        </w:rPr>
        <w:t xml:space="preserve">  Such goals left little room for sentiment or interpersonal intimacy beyond the regimented sexual act: “In “paired practice” sexual cultivation, over and over the man is warned to keep emotional distance from the woman, for what he is really seeking is fuel for his own journey.”</w:t>
      </w:r>
      <w:r w:rsidR="00A65CDB">
        <w:rPr>
          <w:rStyle w:val="EndnoteReference"/>
          <w:rFonts w:ascii="Times New Roman" w:hAnsi="Times New Roman"/>
        </w:rPr>
        <w:endnoteReference w:customMarkFollows="1" w:id="6"/>
        <w:t>3</w:t>
      </w:r>
      <w:r w:rsidR="00A65CDB">
        <w:rPr>
          <w:rFonts w:ascii="Times New Roman" w:hAnsi="Times New Roman"/>
        </w:rPr>
        <w:t xml:space="preserve"> </w:t>
      </w:r>
      <w:r w:rsidR="002B1B72">
        <w:rPr>
          <w:rFonts w:ascii="Times New Roman" w:hAnsi="Times New Roman"/>
        </w:rPr>
        <w:t xml:space="preserve">(Wile, 13) This mention of a “journey” resonates with the counter-narrative explored in </w:t>
      </w:r>
      <w:r w:rsidR="002B1B72">
        <w:rPr>
          <w:rFonts w:ascii="Times New Roman" w:hAnsi="Times New Roman"/>
          <w:i/>
        </w:rPr>
        <w:t>The Peony Pavilion</w:t>
      </w:r>
      <w:r w:rsidR="00341B66">
        <w:rPr>
          <w:rFonts w:ascii="Times New Roman" w:hAnsi="Times New Roman"/>
        </w:rPr>
        <w:t>, in which the lover</w:t>
      </w:r>
      <w:r w:rsidR="00727FB0">
        <w:rPr>
          <w:rFonts w:ascii="Times New Roman" w:hAnsi="Times New Roman"/>
        </w:rPr>
        <w:t>s</w:t>
      </w:r>
      <w:r w:rsidR="00341B66">
        <w:rPr>
          <w:rFonts w:ascii="Times New Roman" w:hAnsi="Times New Roman"/>
        </w:rPr>
        <w:t>’</w:t>
      </w:r>
      <w:r w:rsidR="00727FB0">
        <w:rPr>
          <w:rFonts w:ascii="Times New Roman" w:hAnsi="Times New Roman"/>
        </w:rPr>
        <w:t xml:space="preserve"> journeys are conjointly constituted</w:t>
      </w:r>
      <w:r w:rsidR="003E25C5">
        <w:rPr>
          <w:rFonts w:ascii="Times New Roman" w:hAnsi="Times New Roman"/>
        </w:rPr>
        <w:t xml:space="preserve"> toward one another, ignited</w:t>
      </w:r>
      <w:r w:rsidR="00E707B5">
        <w:rPr>
          <w:rFonts w:ascii="Times New Roman" w:hAnsi="Times New Roman"/>
        </w:rPr>
        <w:t xml:space="preserve"> by mere dreams</w:t>
      </w:r>
      <w:r w:rsidR="003E25C5">
        <w:rPr>
          <w:rFonts w:ascii="Times New Roman" w:hAnsi="Times New Roman"/>
        </w:rPr>
        <w:t xml:space="preserve"> and fueled by longing for fully fledged mortal union</w:t>
      </w:r>
      <w:r w:rsidR="00E707B5">
        <w:rPr>
          <w:rFonts w:ascii="Times New Roman" w:hAnsi="Times New Roman"/>
        </w:rPr>
        <w:t xml:space="preserve">; </w:t>
      </w:r>
      <w:r w:rsidR="00727FB0">
        <w:rPr>
          <w:rFonts w:ascii="Times New Roman" w:hAnsi="Times New Roman"/>
        </w:rPr>
        <w:t xml:space="preserve">the </w:t>
      </w:r>
      <w:r w:rsidR="00E707B5">
        <w:rPr>
          <w:rFonts w:ascii="Times New Roman" w:hAnsi="Times New Roman"/>
        </w:rPr>
        <w:t>obstructions</w:t>
      </w:r>
      <w:r w:rsidR="00727FB0">
        <w:rPr>
          <w:rFonts w:ascii="Times New Roman" w:hAnsi="Times New Roman"/>
        </w:rPr>
        <w:t xml:space="preserve"> they face </w:t>
      </w:r>
      <w:r w:rsidR="00E707B5">
        <w:rPr>
          <w:rFonts w:ascii="Times New Roman" w:hAnsi="Times New Roman"/>
        </w:rPr>
        <w:t xml:space="preserve">on these journeys </w:t>
      </w:r>
      <w:r w:rsidR="00727FB0">
        <w:rPr>
          <w:rFonts w:ascii="Times New Roman" w:hAnsi="Times New Roman"/>
        </w:rPr>
        <w:t>are the substance of the drama.</w:t>
      </w:r>
      <w:r w:rsidR="002B1B72">
        <w:rPr>
          <w:rFonts w:ascii="Times New Roman" w:hAnsi="Times New Roman"/>
        </w:rPr>
        <w:t xml:space="preserve">      </w:t>
      </w:r>
    </w:p>
    <w:p w:rsidR="00AA17DC" w:rsidRDefault="00C9560F" w:rsidP="00C048D1">
      <w:pPr>
        <w:spacing w:line="480" w:lineRule="auto"/>
        <w:rPr>
          <w:rFonts w:ascii="Times New Roman" w:hAnsi="Times New Roman"/>
        </w:rPr>
      </w:pPr>
      <w:r>
        <w:rPr>
          <w:rFonts w:ascii="Times New Roman" w:hAnsi="Times New Roman"/>
        </w:rPr>
        <w:tab/>
        <w:t>Following the vivid, peripatetic prologue, the first char</w:t>
      </w:r>
      <w:r w:rsidR="00157EE5">
        <w:rPr>
          <w:rFonts w:ascii="Times New Roman" w:hAnsi="Times New Roman"/>
        </w:rPr>
        <w:t xml:space="preserve">acter to </w:t>
      </w:r>
      <w:r>
        <w:rPr>
          <w:rFonts w:ascii="Times New Roman" w:hAnsi="Times New Roman"/>
        </w:rPr>
        <w:t>introduce himself is Liu Mengmei, the impoverished scholar, antsy and unfulfilled: “’My days are a daze of thoughts of love’—and about two weeks ago I had a dream, out of nowhere.”</w:t>
      </w:r>
      <w:r w:rsidR="00A65CDB">
        <w:rPr>
          <w:rStyle w:val="EndnoteReference"/>
          <w:rFonts w:ascii="Times New Roman" w:hAnsi="Times New Roman"/>
        </w:rPr>
        <w:endnoteReference w:customMarkFollows="1" w:id="7"/>
        <w:t>1</w:t>
      </w:r>
      <w:r>
        <w:rPr>
          <w:rFonts w:ascii="Times New Roman" w:hAnsi="Times New Roman"/>
        </w:rPr>
        <w:t xml:space="preserve"> (Tang, 4)  </w:t>
      </w:r>
      <w:r w:rsidR="003B181D">
        <w:rPr>
          <w:rFonts w:ascii="Times New Roman" w:hAnsi="Times New Roman"/>
        </w:rPr>
        <w:t xml:space="preserve">Time becomes a blur when </w:t>
      </w:r>
      <w:r w:rsidR="00157EE5">
        <w:rPr>
          <w:rFonts w:ascii="Times New Roman" w:hAnsi="Times New Roman"/>
        </w:rPr>
        <w:t>sights</w:t>
      </w:r>
      <w:r w:rsidR="003B181D">
        <w:rPr>
          <w:rFonts w:ascii="Times New Roman" w:hAnsi="Times New Roman"/>
        </w:rPr>
        <w:t xml:space="preserve"> are set on an </w:t>
      </w:r>
      <w:r w:rsidR="00A65CDB">
        <w:rPr>
          <w:rFonts w:ascii="Times New Roman" w:hAnsi="Times New Roman"/>
        </w:rPr>
        <w:t xml:space="preserve">as yet </w:t>
      </w:r>
      <w:r w:rsidR="003B181D">
        <w:rPr>
          <w:rFonts w:ascii="Times New Roman" w:hAnsi="Times New Roman"/>
        </w:rPr>
        <w:t xml:space="preserve">immaterial desire.  </w:t>
      </w:r>
      <w:r>
        <w:rPr>
          <w:rFonts w:ascii="Times New Roman" w:hAnsi="Times New Roman"/>
        </w:rPr>
        <w:t>His psychic space has been captured by the image of a woman “of pleasing height, and manner…inviting” whose insistence that they must meet so that she can set him on the path to love and high office inspire</w:t>
      </w:r>
      <w:r w:rsidR="005914FF">
        <w:rPr>
          <w:rFonts w:ascii="Times New Roman" w:hAnsi="Times New Roman"/>
        </w:rPr>
        <w:t>s</w:t>
      </w:r>
      <w:r>
        <w:rPr>
          <w:rFonts w:ascii="Times New Roman" w:hAnsi="Times New Roman"/>
        </w:rPr>
        <w:t xml:space="preserve"> him to change his</w:t>
      </w:r>
      <w:r w:rsidR="003B181D">
        <w:rPr>
          <w:rFonts w:ascii="Times New Roman" w:hAnsi="Times New Roman"/>
        </w:rPr>
        <w:t xml:space="preserve"> name to reflect the flora at the site of the fleeting meeting, a flowering apricot.  In the Daoist philosophy, </w:t>
      </w:r>
      <w:r w:rsidR="00157EE5">
        <w:rPr>
          <w:rFonts w:ascii="Times New Roman" w:hAnsi="Times New Roman"/>
        </w:rPr>
        <w:t xml:space="preserve">nature is </w:t>
      </w:r>
      <w:r w:rsidR="004009FB">
        <w:rPr>
          <w:rFonts w:ascii="Times New Roman" w:hAnsi="Times New Roman"/>
        </w:rPr>
        <w:t>taken to be</w:t>
      </w:r>
      <w:r w:rsidR="00157EE5">
        <w:rPr>
          <w:rFonts w:ascii="Times New Roman" w:hAnsi="Times New Roman"/>
        </w:rPr>
        <w:t xml:space="preserve"> eternal,</w:t>
      </w:r>
      <w:r w:rsidR="003B181D">
        <w:rPr>
          <w:rFonts w:ascii="Times New Roman" w:hAnsi="Times New Roman"/>
        </w:rPr>
        <w:t xml:space="preserve"> stable</w:t>
      </w:r>
      <w:r w:rsidR="00157EE5">
        <w:rPr>
          <w:rFonts w:ascii="Times New Roman" w:hAnsi="Times New Roman"/>
        </w:rPr>
        <w:t>,</w:t>
      </w:r>
      <w:r w:rsidR="003B181D">
        <w:rPr>
          <w:rFonts w:ascii="Times New Roman" w:hAnsi="Times New Roman"/>
        </w:rPr>
        <w:t xml:space="preserve"> and harmonious, a </w:t>
      </w:r>
      <w:r w:rsidR="00157EE5">
        <w:rPr>
          <w:rFonts w:ascii="Times New Roman" w:hAnsi="Times New Roman"/>
        </w:rPr>
        <w:t xml:space="preserve">paradigm to be emulated through disciplined </w:t>
      </w:r>
      <w:r w:rsidR="004009FB">
        <w:rPr>
          <w:rFonts w:ascii="Times New Roman" w:hAnsi="Times New Roman"/>
        </w:rPr>
        <w:t>practice</w:t>
      </w:r>
      <w:r w:rsidR="00157EE5">
        <w:rPr>
          <w:rFonts w:ascii="Times New Roman" w:hAnsi="Times New Roman"/>
        </w:rPr>
        <w:t>.</w:t>
      </w:r>
      <w:r w:rsidR="00A65CDB">
        <w:rPr>
          <w:rStyle w:val="EndnoteReference"/>
          <w:rFonts w:ascii="Times New Roman" w:hAnsi="Times New Roman"/>
        </w:rPr>
        <w:t>4</w:t>
      </w:r>
      <w:r w:rsidR="00157EE5">
        <w:rPr>
          <w:rFonts w:ascii="Times New Roman" w:hAnsi="Times New Roman"/>
        </w:rPr>
        <w:t xml:space="preserve">  Liu, however, finds </w:t>
      </w:r>
      <w:r w:rsidR="00EB6742">
        <w:rPr>
          <w:rFonts w:ascii="Times New Roman" w:hAnsi="Times New Roman"/>
        </w:rPr>
        <w:t xml:space="preserve">alluring </w:t>
      </w:r>
      <w:r w:rsidR="00157EE5">
        <w:rPr>
          <w:rFonts w:ascii="Times New Roman" w:hAnsi="Times New Roman"/>
        </w:rPr>
        <w:t>beauty in nature that promp</w:t>
      </w:r>
      <w:r w:rsidR="00AA17DC">
        <w:rPr>
          <w:rFonts w:ascii="Times New Roman" w:hAnsi="Times New Roman"/>
        </w:rPr>
        <w:t>ts him to transform himself and cultivate space in his heart to allow sentiment for another to flower, rather than individual freedom, as is the goal of one pursuing the Way of the Dao: “In my heart a hundred blooms/ not yet their time to open/ seek first the support/ of an enduring branch.”</w:t>
      </w:r>
      <w:r w:rsidR="00A65CDB">
        <w:rPr>
          <w:rStyle w:val="EndnoteReference"/>
          <w:rFonts w:ascii="Times New Roman" w:hAnsi="Times New Roman"/>
        </w:rPr>
        <w:endnoteReference w:customMarkFollows="1" w:id="8"/>
        <w:t>1</w:t>
      </w:r>
      <w:r w:rsidR="00AA17DC">
        <w:rPr>
          <w:rFonts w:ascii="Times New Roman" w:hAnsi="Times New Roman"/>
        </w:rPr>
        <w:t xml:space="preserve"> (Tang, 5)  Rather than balancing in the present to ensure secure futurity, Liu is stirred by dreams of a more sublime nature and</w:t>
      </w:r>
      <w:r w:rsidR="0029180A">
        <w:rPr>
          <w:rFonts w:ascii="Times New Roman" w:hAnsi="Times New Roman"/>
        </w:rPr>
        <w:t xml:space="preserve"> an</w:t>
      </w:r>
      <w:r w:rsidR="00AA17DC">
        <w:rPr>
          <w:rFonts w:ascii="Times New Roman" w:hAnsi="Times New Roman"/>
        </w:rPr>
        <w:t xml:space="preserve"> ideal</w:t>
      </w:r>
      <w:r w:rsidR="005914FF">
        <w:rPr>
          <w:rFonts w:ascii="Times New Roman" w:hAnsi="Times New Roman"/>
        </w:rPr>
        <w:t>, particular</w:t>
      </w:r>
      <w:r w:rsidR="00EB6742">
        <w:rPr>
          <w:rFonts w:ascii="Times New Roman" w:hAnsi="Times New Roman"/>
        </w:rPr>
        <w:t xml:space="preserve"> woman.  He consents to</w:t>
      </w:r>
      <w:r w:rsidR="00AA17DC">
        <w:rPr>
          <w:rFonts w:ascii="Times New Roman" w:hAnsi="Times New Roman"/>
        </w:rPr>
        <w:t xml:space="preserve"> chase an alternate fate</w:t>
      </w:r>
      <w:r w:rsidR="004009FB">
        <w:rPr>
          <w:rFonts w:ascii="Times New Roman" w:hAnsi="Times New Roman"/>
        </w:rPr>
        <w:t>:</w:t>
      </w:r>
      <w:r w:rsidR="00EB6742">
        <w:rPr>
          <w:rFonts w:ascii="Times New Roman" w:hAnsi="Times New Roman"/>
        </w:rPr>
        <w:t xml:space="preserve"> the promise of </w:t>
      </w:r>
      <w:r w:rsidR="00B0537F">
        <w:rPr>
          <w:rFonts w:ascii="Times New Roman" w:hAnsi="Times New Roman"/>
        </w:rPr>
        <w:t>the pairing of souls rather than the stoic cultivation of his solitary longevity</w:t>
      </w:r>
      <w:r w:rsidR="00AA17DC">
        <w:rPr>
          <w:rFonts w:ascii="Times New Roman" w:hAnsi="Times New Roman"/>
        </w:rPr>
        <w:t>.</w:t>
      </w:r>
      <w:r w:rsidR="00B0537F">
        <w:rPr>
          <w:rFonts w:ascii="Times New Roman" w:hAnsi="Times New Roman"/>
        </w:rPr>
        <w:t xml:space="preserve">  Dreamscapes of beauty and love appeal to Liu in a more immediate</w:t>
      </w:r>
      <w:r w:rsidR="005914FF">
        <w:rPr>
          <w:rFonts w:ascii="Times New Roman" w:hAnsi="Times New Roman"/>
        </w:rPr>
        <w:t xml:space="preserve"> and spontaneous</w:t>
      </w:r>
      <w:r w:rsidR="00B0537F">
        <w:rPr>
          <w:rFonts w:ascii="Times New Roman" w:hAnsi="Times New Roman"/>
        </w:rPr>
        <w:t xml:space="preserve"> way than the prospect of endurance through an unimaginative reality.</w:t>
      </w:r>
      <w:r w:rsidR="00B964F4">
        <w:rPr>
          <w:rFonts w:ascii="Times New Roman" w:hAnsi="Times New Roman"/>
        </w:rPr>
        <w:t xml:space="preserve">  The pursuit of escape through nourishing love from one end of the vast terrain begins.  </w:t>
      </w:r>
      <w:r w:rsidR="00EB6742">
        <w:rPr>
          <w:rFonts w:ascii="Times New Roman" w:hAnsi="Times New Roman"/>
        </w:rPr>
        <w:t xml:space="preserve">  </w:t>
      </w:r>
      <w:r w:rsidR="00B0537F">
        <w:rPr>
          <w:rFonts w:ascii="Times New Roman" w:hAnsi="Times New Roman"/>
        </w:rPr>
        <w:t xml:space="preserve">  </w:t>
      </w:r>
      <w:r w:rsidR="0027534A">
        <w:rPr>
          <w:rFonts w:ascii="Times New Roman" w:hAnsi="Times New Roman"/>
        </w:rPr>
        <w:t xml:space="preserve">  </w:t>
      </w:r>
      <w:r w:rsidR="00AA17DC">
        <w:rPr>
          <w:rFonts w:ascii="Times New Roman" w:hAnsi="Times New Roman"/>
        </w:rPr>
        <w:t xml:space="preserve">     </w:t>
      </w:r>
    </w:p>
    <w:p w:rsidR="00CC3B9E" w:rsidRDefault="00AA17DC" w:rsidP="00C048D1">
      <w:pPr>
        <w:spacing w:line="480" w:lineRule="auto"/>
        <w:rPr>
          <w:rFonts w:ascii="Times New Roman" w:hAnsi="Times New Roman"/>
        </w:rPr>
      </w:pPr>
      <w:r>
        <w:rPr>
          <w:rFonts w:ascii="Times New Roman" w:hAnsi="Times New Roman"/>
        </w:rPr>
        <w:tab/>
      </w:r>
      <w:r w:rsidR="00157EE5">
        <w:rPr>
          <w:rFonts w:ascii="Times New Roman" w:hAnsi="Times New Roman"/>
        </w:rPr>
        <w:t xml:space="preserve"> </w:t>
      </w:r>
      <w:r w:rsidR="003528B8">
        <w:rPr>
          <w:rFonts w:ascii="Times New Roman" w:hAnsi="Times New Roman"/>
        </w:rPr>
        <w:t xml:space="preserve">From the outset, Bridal Du </w:t>
      </w:r>
      <w:r w:rsidR="0021590E">
        <w:rPr>
          <w:rFonts w:ascii="Times New Roman" w:hAnsi="Times New Roman"/>
        </w:rPr>
        <w:t>suffers</w:t>
      </w:r>
      <w:r w:rsidR="003528B8">
        <w:rPr>
          <w:rFonts w:ascii="Times New Roman" w:hAnsi="Times New Roman"/>
        </w:rPr>
        <w:t xml:space="preserve"> derision and seclu</w:t>
      </w:r>
      <w:r w:rsidR="004A0507">
        <w:rPr>
          <w:rFonts w:ascii="Times New Roman" w:hAnsi="Times New Roman"/>
        </w:rPr>
        <w:t xml:space="preserve">sion </w:t>
      </w:r>
      <w:r w:rsidR="0021590E">
        <w:rPr>
          <w:rFonts w:ascii="Times New Roman" w:hAnsi="Times New Roman"/>
        </w:rPr>
        <w:t>at the hands of</w:t>
      </w:r>
      <w:r w:rsidR="004A0507">
        <w:rPr>
          <w:rFonts w:ascii="Times New Roman" w:hAnsi="Times New Roman"/>
        </w:rPr>
        <w:t xml:space="preserve"> her sternly Confucian father</w:t>
      </w:r>
      <w:r w:rsidR="003528B8">
        <w:rPr>
          <w:rFonts w:ascii="Times New Roman" w:hAnsi="Times New Roman"/>
        </w:rPr>
        <w:t xml:space="preserve"> and</w:t>
      </w:r>
      <w:r w:rsidR="004A0507">
        <w:rPr>
          <w:rFonts w:ascii="Times New Roman" w:hAnsi="Times New Roman"/>
        </w:rPr>
        <w:t xml:space="preserve"> her pedantic</w:t>
      </w:r>
      <w:r w:rsidR="003528B8">
        <w:rPr>
          <w:rFonts w:ascii="Times New Roman" w:hAnsi="Times New Roman"/>
        </w:rPr>
        <w:t xml:space="preserve"> tutor.  </w:t>
      </w:r>
      <w:r w:rsidR="00C32A83">
        <w:rPr>
          <w:rFonts w:ascii="Times New Roman" w:hAnsi="Times New Roman"/>
        </w:rPr>
        <w:t>The elder men’s sternness becomes a powerful but comic force in the play, as they confront the behavior of the young</w:t>
      </w:r>
      <w:r w:rsidR="00B42826">
        <w:rPr>
          <w:rFonts w:ascii="Times New Roman" w:hAnsi="Times New Roman"/>
        </w:rPr>
        <w:t xml:space="preserve"> and the sensitivity of the women</w:t>
      </w:r>
      <w:r w:rsidR="00C32A83">
        <w:rPr>
          <w:rFonts w:ascii="Times New Roman" w:hAnsi="Times New Roman"/>
        </w:rPr>
        <w:t xml:space="preserve"> with furious incredulity.  Characters within a </w:t>
      </w:r>
      <w:r w:rsidR="00C32A83">
        <w:rPr>
          <w:rFonts w:ascii="Times New Roman" w:hAnsi="Times New Roman"/>
          <w:i/>
        </w:rPr>
        <w:t>play</w:t>
      </w:r>
      <w:r w:rsidR="00C32A83">
        <w:rPr>
          <w:rFonts w:ascii="Times New Roman" w:hAnsi="Times New Roman"/>
        </w:rPr>
        <w:t xml:space="preserve"> are bound to appear narrow-minded and ridiculous if they condemn all art and feeling as they stand on a </w:t>
      </w:r>
      <w:r w:rsidR="00C32A83" w:rsidRPr="00E22194">
        <w:rPr>
          <w:rFonts w:ascii="Times New Roman" w:hAnsi="Times New Roman"/>
          <w:i/>
        </w:rPr>
        <w:t>stage</w:t>
      </w:r>
      <w:r w:rsidR="00C32A83">
        <w:rPr>
          <w:rFonts w:ascii="Times New Roman" w:hAnsi="Times New Roman"/>
        </w:rPr>
        <w:t xml:space="preserve">.  This archetypal rapport of generational misunderstanding illustrates the challenge of the </w:t>
      </w:r>
      <w:r w:rsidR="00A65CDB" w:rsidRPr="00A65CDB">
        <w:rPr>
          <w:rFonts w:ascii="Times New Roman" w:hAnsi="Times New Roman"/>
          <w:i/>
        </w:rPr>
        <w:t>qing</w:t>
      </w:r>
      <w:r w:rsidR="00A65CDB">
        <w:rPr>
          <w:rFonts w:ascii="Times New Roman" w:hAnsi="Times New Roman"/>
        </w:rPr>
        <w:t xml:space="preserve">-possessing </w:t>
      </w:r>
      <w:r w:rsidR="00C32A83">
        <w:rPr>
          <w:rFonts w:ascii="Times New Roman" w:hAnsi="Times New Roman"/>
        </w:rPr>
        <w:t>young people to be recognized by el</w:t>
      </w:r>
      <w:r w:rsidR="00A01932">
        <w:rPr>
          <w:rFonts w:ascii="Times New Roman" w:hAnsi="Times New Roman"/>
        </w:rPr>
        <w:t xml:space="preserve">ders who have </w:t>
      </w:r>
      <w:r w:rsidR="00A65CDB">
        <w:rPr>
          <w:rFonts w:ascii="Times New Roman" w:hAnsi="Times New Roman"/>
        </w:rPr>
        <w:t>not experienced</w:t>
      </w:r>
      <w:r w:rsidR="00A01932">
        <w:rPr>
          <w:rFonts w:ascii="Times New Roman" w:hAnsi="Times New Roman"/>
        </w:rPr>
        <w:t xml:space="preserve"> </w:t>
      </w:r>
      <w:r w:rsidR="00A01932">
        <w:rPr>
          <w:rFonts w:ascii="Times New Roman" w:hAnsi="Times New Roman"/>
          <w:i/>
        </w:rPr>
        <w:t>qing</w:t>
      </w:r>
      <w:r w:rsidR="00C32A83">
        <w:rPr>
          <w:rFonts w:ascii="Times New Roman" w:hAnsi="Times New Roman"/>
        </w:rPr>
        <w:t xml:space="preserve"> in their own lifetimes, which </w:t>
      </w:r>
      <w:r w:rsidR="00A65CDB">
        <w:rPr>
          <w:rFonts w:ascii="Times New Roman" w:hAnsi="Times New Roman"/>
        </w:rPr>
        <w:t>have been</w:t>
      </w:r>
      <w:r w:rsidR="00C32A83">
        <w:rPr>
          <w:rFonts w:ascii="Times New Roman" w:hAnsi="Times New Roman"/>
        </w:rPr>
        <w:t xml:space="preserve"> meticulously paved by monotonous discipline.  </w:t>
      </w:r>
      <w:r w:rsidR="00B42826">
        <w:rPr>
          <w:rFonts w:ascii="Times New Roman" w:hAnsi="Times New Roman"/>
        </w:rPr>
        <w:t xml:space="preserve">Condemned as a pariah, </w:t>
      </w:r>
      <w:r w:rsidR="00A65CDB">
        <w:rPr>
          <w:rFonts w:ascii="Times New Roman" w:hAnsi="Times New Roman"/>
        </w:rPr>
        <w:t>Bridal</w:t>
      </w:r>
      <w:r w:rsidR="00B42826">
        <w:rPr>
          <w:rFonts w:ascii="Times New Roman" w:hAnsi="Times New Roman"/>
        </w:rPr>
        <w:t xml:space="preserve"> turns</w:t>
      </w:r>
      <w:r w:rsidR="00A01932">
        <w:rPr>
          <w:rFonts w:ascii="Times New Roman" w:hAnsi="Times New Roman"/>
        </w:rPr>
        <w:t xml:space="preserve"> inward</w:t>
      </w:r>
      <w:r w:rsidR="00B42826">
        <w:rPr>
          <w:rFonts w:ascii="Times New Roman" w:hAnsi="Times New Roman"/>
        </w:rPr>
        <w:t xml:space="preserve"> to</w:t>
      </w:r>
      <w:r w:rsidR="003528B8">
        <w:rPr>
          <w:rFonts w:ascii="Times New Roman" w:hAnsi="Times New Roman"/>
        </w:rPr>
        <w:t xml:space="preserve"> longing and daydreaming.</w:t>
      </w:r>
      <w:r w:rsidR="00F776E8">
        <w:rPr>
          <w:rFonts w:ascii="Times New Roman" w:hAnsi="Times New Roman"/>
        </w:rPr>
        <w:t xml:space="preserve">  Prefect Du bemoans his lack of a son and frustration with his </w:t>
      </w:r>
      <w:r w:rsidR="00D362C4">
        <w:rPr>
          <w:rFonts w:ascii="Times New Roman" w:hAnsi="Times New Roman"/>
        </w:rPr>
        <w:t>daughter’s</w:t>
      </w:r>
      <w:r w:rsidR="00F776E8">
        <w:rPr>
          <w:rFonts w:ascii="Times New Roman" w:hAnsi="Times New Roman"/>
        </w:rPr>
        <w:t xml:space="preserve"> idle</w:t>
      </w:r>
      <w:r w:rsidR="00EB6742">
        <w:rPr>
          <w:rFonts w:ascii="Times New Roman" w:hAnsi="Times New Roman"/>
        </w:rPr>
        <w:t xml:space="preserve"> embroidery and painting.  He believes</w:t>
      </w:r>
      <w:r w:rsidR="00F776E8">
        <w:rPr>
          <w:rFonts w:ascii="Times New Roman" w:hAnsi="Times New Roman"/>
        </w:rPr>
        <w:t xml:space="preserve"> that such activities serve no rational purpose.  Averted from her </w:t>
      </w:r>
      <w:r w:rsidR="00D362C4">
        <w:rPr>
          <w:rFonts w:ascii="Times New Roman" w:hAnsi="Times New Roman"/>
        </w:rPr>
        <w:t>generative</w:t>
      </w:r>
      <w:r w:rsidR="00F776E8">
        <w:rPr>
          <w:rFonts w:ascii="Times New Roman" w:hAnsi="Times New Roman"/>
        </w:rPr>
        <w:t xml:space="preserve"> pleasures, Bridal is </w:t>
      </w:r>
      <w:r w:rsidR="00B42826">
        <w:rPr>
          <w:rFonts w:ascii="Times New Roman" w:hAnsi="Times New Roman"/>
        </w:rPr>
        <w:t>impelled</w:t>
      </w:r>
      <w:r w:rsidR="00F776E8">
        <w:rPr>
          <w:rFonts w:ascii="Times New Roman" w:hAnsi="Times New Roman"/>
        </w:rPr>
        <w:t xml:space="preserve"> to turn to books: “Then at some future date when you enter your husband’s family, your understanding of learning and of the rites will reflect credit on your own.”</w:t>
      </w:r>
      <w:r w:rsidR="00A65CDB">
        <w:rPr>
          <w:rStyle w:val="EndnoteReference"/>
          <w:rFonts w:ascii="Times New Roman" w:hAnsi="Times New Roman"/>
        </w:rPr>
        <w:endnoteReference w:customMarkFollows="1" w:id="9"/>
        <w:t>1</w:t>
      </w:r>
      <w:r w:rsidR="0021590E">
        <w:rPr>
          <w:rFonts w:ascii="Times New Roman" w:hAnsi="Times New Roman"/>
        </w:rPr>
        <w:t xml:space="preserve"> (Tang, 9)</w:t>
      </w:r>
      <w:r w:rsidR="00F776E8">
        <w:rPr>
          <w:rFonts w:ascii="Times New Roman" w:hAnsi="Times New Roman"/>
        </w:rPr>
        <w:t xml:space="preserve">  Prefect Du’</w:t>
      </w:r>
      <w:r w:rsidR="00EB6742">
        <w:rPr>
          <w:rFonts w:ascii="Times New Roman" w:hAnsi="Times New Roman"/>
        </w:rPr>
        <w:t xml:space="preserve">s focus </w:t>
      </w:r>
      <w:r w:rsidR="00F776E8">
        <w:rPr>
          <w:rFonts w:ascii="Times New Roman" w:hAnsi="Times New Roman"/>
        </w:rPr>
        <w:t>on lineage and status</w:t>
      </w:r>
      <w:r w:rsidR="00E1073C">
        <w:rPr>
          <w:rFonts w:ascii="Times New Roman" w:hAnsi="Times New Roman"/>
        </w:rPr>
        <w:t xml:space="preserve"> neglects the interpersonal </w:t>
      </w:r>
      <w:r w:rsidR="00D362C4">
        <w:rPr>
          <w:rFonts w:ascii="Times New Roman" w:hAnsi="Times New Roman"/>
        </w:rPr>
        <w:t xml:space="preserve">and imaginative </w:t>
      </w:r>
      <w:r w:rsidR="00E1073C">
        <w:rPr>
          <w:rFonts w:ascii="Times New Roman" w:hAnsi="Times New Roman"/>
        </w:rPr>
        <w:t>facets of life.</w:t>
      </w:r>
      <w:r w:rsidR="00CC3B9E">
        <w:rPr>
          <w:rFonts w:ascii="Times New Roman" w:hAnsi="Times New Roman"/>
        </w:rPr>
        <w:t xml:space="preserve">  His understanding of marriage as an exchange of “credit” is </w:t>
      </w:r>
      <w:r w:rsidR="00A65CDB">
        <w:rPr>
          <w:rFonts w:ascii="Times New Roman" w:hAnsi="Times New Roman"/>
        </w:rPr>
        <w:t>direct</w:t>
      </w:r>
      <w:r w:rsidR="00CC3B9E">
        <w:rPr>
          <w:rFonts w:ascii="Times New Roman" w:hAnsi="Times New Roman"/>
        </w:rPr>
        <w:t xml:space="preserve"> and rational from his perspective, but the exchange of knowledge is more conceptual than real.  As the story unfolds, the</w:t>
      </w:r>
      <w:r w:rsidR="00296DE1">
        <w:rPr>
          <w:rFonts w:ascii="Times New Roman" w:hAnsi="Times New Roman"/>
        </w:rPr>
        <w:t xml:space="preserve"> lovers and consequently the</w:t>
      </w:r>
      <w:r w:rsidR="00CC3B9E">
        <w:rPr>
          <w:rFonts w:ascii="Times New Roman" w:hAnsi="Times New Roman"/>
        </w:rPr>
        <w:t xml:space="preserve"> audience </w:t>
      </w:r>
      <w:r w:rsidR="00296DE1">
        <w:rPr>
          <w:rFonts w:ascii="Times New Roman" w:hAnsi="Times New Roman"/>
        </w:rPr>
        <w:t>gradually but</w:t>
      </w:r>
      <w:r w:rsidR="00CC3B9E">
        <w:rPr>
          <w:rFonts w:ascii="Times New Roman" w:hAnsi="Times New Roman"/>
        </w:rPr>
        <w:t xml:space="preserve"> vividly discern in countless instances that real love may be just </w:t>
      </w:r>
      <w:r w:rsidR="00A65CDB">
        <w:rPr>
          <w:rFonts w:ascii="Times New Roman" w:hAnsi="Times New Roman"/>
        </w:rPr>
        <w:t xml:space="preserve">as </w:t>
      </w:r>
      <w:r w:rsidR="00CC3B9E">
        <w:rPr>
          <w:rFonts w:ascii="Times New Roman" w:hAnsi="Times New Roman"/>
        </w:rPr>
        <w:t>abstract and immaterial as “credit”</w:t>
      </w:r>
      <w:r w:rsidR="00A65CDB">
        <w:rPr>
          <w:rFonts w:ascii="Times New Roman" w:hAnsi="Times New Roman"/>
        </w:rPr>
        <w:t>, however, it</w:t>
      </w:r>
      <w:r w:rsidR="00CC3B9E">
        <w:rPr>
          <w:rFonts w:ascii="Times New Roman" w:hAnsi="Times New Roman"/>
        </w:rPr>
        <w:t xml:space="preserve"> is infinitely more powerful and rewarding.</w:t>
      </w:r>
      <w:r w:rsidR="004707D6">
        <w:rPr>
          <w:rFonts w:ascii="Times New Roman" w:hAnsi="Times New Roman"/>
        </w:rPr>
        <w:t xml:space="preserve">  </w:t>
      </w:r>
    </w:p>
    <w:p w:rsidR="00EA536B" w:rsidRDefault="00CC3B9E" w:rsidP="00C048D1">
      <w:pPr>
        <w:spacing w:line="480" w:lineRule="auto"/>
        <w:rPr>
          <w:rFonts w:ascii="Times New Roman" w:hAnsi="Times New Roman"/>
        </w:rPr>
      </w:pPr>
      <w:r>
        <w:rPr>
          <w:rFonts w:ascii="Times New Roman" w:hAnsi="Times New Roman"/>
        </w:rPr>
        <w:tab/>
      </w:r>
      <w:r w:rsidR="004707D6">
        <w:rPr>
          <w:rFonts w:ascii="Times New Roman" w:hAnsi="Times New Roman"/>
        </w:rPr>
        <w:t>The aged and solitary Tutor Chen begrudges his new assignment: “A girl pupil is always a problem.  It won’t do to be either too lenient or too strict, and, if one runs into a problem of face now and then, one can neither laugh nor weep.  Some old fellow like myself would be best: No other cure for heart sore vexed:/ just let me bury my head in a text.”</w:t>
      </w:r>
      <w:r w:rsidR="00A65CDB">
        <w:rPr>
          <w:rStyle w:val="EndnoteReference"/>
          <w:rFonts w:ascii="Times New Roman" w:hAnsi="Times New Roman"/>
        </w:rPr>
        <w:endnoteReference w:customMarkFollows="1" w:id="10"/>
        <w:t>1</w:t>
      </w:r>
      <w:r w:rsidR="004707D6">
        <w:rPr>
          <w:rFonts w:ascii="Times New Roman" w:hAnsi="Times New Roman"/>
        </w:rPr>
        <w:t xml:space="preserve"> (Tang, 12)  Tutor Chen has a stigma</w:t>
      </w:r>
      <w:r w:rsidR="00FD6ED6">
        <w:rPr>
          <w:rFonts w:ascii="Times New Roman" w:hAnsi="Times New Roman"/>
        </w:rPr>
        <w:t>tized prejudice</w:t>
      </w:r>
      <w:r w:rsidR="004707D6">
        <w:rPr>
          <w:rFonts w:ascii="Times New Roman" w:hAnsi="Times New Roman"/>
        </w:rPr>
        <w:t xml:space="preserve"> against young women, which on</w:t>
      </w:r>
      <w:r w:rsidR="00A30DFB">
        <w:rPr>
          <w:rFonts w:ascii="Times New Roman" w:hAnsi="Times New Roman"/>
        </w:rPr>
        <w:t>e could read as a cause for his companionless life and</w:t>
      </w:r>
      <w:r w:rsidR="004707D6">
        <w:rPr>
          <w:rFonts w:ascii="Times New Roman" w:hAnsi="Times New Roman"/>
        </w:rPr>
        <w:t xml:space="preserve"> “heart sore vexed”.  Frigidly opposed to reading beyond the literal</w:t>
      </w:r>
      <w:r w:rsidR="00B90377">
        <w:rPr>
          <w:rFonts w:ascii="Times New Roman" w:hAnsi="Times New Roman"/>
        </w:rPr>
        <w:t xml:space="preserve"> </w:t>
      </w:r>
      <w:r w:rsidR="00A65CDB">
        <w:rPr>
          <w:rFonts w:ascii="Times New Roman" w:hAnsi="Times New Roman"/>
        </w:rPr>
        <w:t>and</w:t>
      </w:r>
      <w:r w:rsidR="00A30DFB">
        <w:rPr>
          <w:rFonts w:ascii="Times New Roman" w:hAnsi="Times New Roman"/>
        </w:rPr>
        <w:t xml:space="preserve"> exploring</w:t>
      </w:r>
      <w:r w:rsidR="004707D6">
        <w:rPr>
          <w:rFonts w:ascii="Times New Roman" w:hAnsi="Times New Roman"/>
        </w:rPr>
        <w:t xml:space="preserve"> </w:t>
      </w:r>
      <w:r w:rsidR="00B90377">
        <w:rPr>
          <w:rFonts w:ascii="Times New Roman" w:hAnsi="Times New Roman"/>
        </w:rPr>
        <w:t>figurative language</w:t>
      </w:r>
      <w:r w:rsidR="004707D6">
        <w:rPr>
          <w:rFonts w:ascii="Times New Roman" w:hAnsi="Times New Roman"/>
        </w:rPr>
        <w:t>, he disregards all traces of romanc</w:t>
      </w:r>
      <w:r w:rsidR="00A65CDB">
        <w:rPr>
          <w:rFonts w:ascii="Times New Roman" w:hAnsi="Times New Roman"/>
        </w:rPr>
        <w:t>e and natural beauty when he teaches Bridal</w:t>
      </w:r>
      <w:r w:rsidR="004707D6">
        <w:rPr>
          <w:rFonts w:ascii="Times New Roman" w:hAnsi="Times New Roman"/>
        </w:rPr>
        <w:t xml:space="preserve"> and the attending maid Spring Fragrance,</w:t>
      </w:r>
      <w:r w:rsidR="00B90377">
        <w:rPr>
          <w:rFonts w:ascii="Times New Roman" w:hAnsi="Times New Roman"/>
        </w:rPr>
        <w:t xml:space="preserve"> </w:t>
      </w:r>
      <w:r w:rsidR="00A30DFB">
        <w:rPr>
          <w:rFonts w:ascii="Times New Roman" w:hAnsi="Times New Roman"/>
        </w:rPr>
        <w:t xml:space="preserve">about </w:t>
      </w:r>
      <w:r w:rsidR="00B90377">
        <w:rPr>
          <w:rFonts w:ascii="Times New Roman" w:hAnsi="Times New Roman"/>
          <w:i/>
        </w:rPr>
        <w:t>The Book of Songs</w:t>
      </w:r>
      <w:r w:rsidR="00B90377">
        <w:rPr>
          <w:rFonts w:ascii="Times New Roman" w:hAnsi="Times New Roman"/>
        </w:rPr>
        <w:t xml:space="preserve">.  He </w:t>
      </w:r>
      <w:r w:rsidR="00C861B3">
        <w:rPr>
          <w:rFonts w:ascii="Times New Roman" w:hAnsi="Times New Roman"/>
        </w:rPr>
        <w:t>instead</w:t>
      </w:r>
      <w:r w:rsidR="00B90377">
        <w:rPr>
          <w:rFonts w:ascii="Times New Roman" w:hAnsi="Times New Roman"/>
        </w:rPr>
        <w:t xml:space="preserve"> provides reductive and censorial interpretations</w:t>
      </w:r>
      <w:r w:rsidR="00B42826">
        <w:rPr>
          <w:rFonts w:ascii="Times New Roman" w:hAnsi="Times New Roman"/>
        </w:rPr>
        <w:t>,</w:t>
      </w:r>
      <w:r>
        <w:rPr>
          <w:rFonts w:ascii="Times New Roman" w:hAnsi="Times New Roman"/>
        </w:rPr>
        <w:t xml:space="preserve"> missing overt authorial signs and symbols</w:t>
      </w:r>
      <w:r w:rsidR="00B42826">
        <w:rPr>
          <w:rFonts w:ascii="Times New Roman" w:hAnsi="Times New Roman"/>
        </w:rPr>
        <w:t xml:space="preserve"> in love poems</w:t>
      </w:r>
      <w:r w:rsidR="00B90377">
        <w:rPr>
          <w:rFonts w:ascii="Times New Roman" w:hAnsi="Times New Roman"/>
        </w:rPr>
        <w:t>.</w:t>
      </w:r>
      <w:r w:rsidR="00A30DFB">
        <w:rPr>
          <w:rFonts w:ascii="Times New Roman" w:hAnsi="Times New Roman"/>
        </w:rPr>
        <w:t xml:space="preserve">  When Spring Fragrance shares a delightful anecdote about encountering a real osprey, </w:t>
      </w:r>
      <w:r w:rsidR="00E55033">
        <w:rPr>
          <w:rFonts w:ascii="Times New Roman" w:hAnsi="Times New Roman"/>
        </w:rPr>
        <w:t xml:space="preserve">Tutor </w:t>
      </w:r>
      <w:r w:rsidR="00A30DFB">
        <w:rPr>
          <w:rFonts w:ascii="Times New Roman" w:hAnsi="Times New Roman"/>
        </w:rPr>
        <w:t>Chen silences her: “Rubbish.  This is a ‘detached image.’”</w:t>
      </w:r>
      <w:r w:rsidR="00C861B3">
        <w:rPr>
          <w:rStyle w:val="EndnoteReference"/>
          <w:rFonts w:ascii="Times New Roman" w:hAnsi="Times New Roman"/>
        </w:rPr>
        <w:endnoteReference w:customMarkFollows="1" w:id="11"/>
        <w:t>1</w:t>
      </w:r>
      <w:r w:rsidR="00A30DFB">
        <w:rPr>
          <w:rFonts w:ascii="Times New Roman" w:hAnsi="Times New Roman"/>
        </w:rPr>
        <w:t xml:space="preserve"> (Tang, 25)  </w:t>
      </w:r>
      <w:r w:rsidR="00E55033">
        <w:rPr>
          <w:rFonts w:ascii="Times New Roman" w:hAnsi="Times New Roman"/>
        </w:rPr>
        <w:t xml:space="preserve">Tutor </w:t>
      </w:r>
      <w:r w:rsidR="00A30DFB">
        <w:rPr>
          <w:rFonts w:ascii="Times New Roman" w:hAnsi="Times New Roman"/>
        </w:rPr>
        <w:t>Chen’s blindness to the natural world seems directly linked to his lack of sentiment, and he struggles to put blinders on Bridal Du</w:t>
      </w:r>
      <w:r w:rsidR="00E55033">
        <w:rPr>
          <w:rFonts w:ascii="Times New Roman" w:hAnsi="Times New Roman"/>
        </w:rPr>
        <w:t xml:space="preserve">.  Tutor </w:t>
      </w:r>
      <w:r w:rsidR="00A20B6D">
        <w:rPr>
          <w:rFonts w:ascii="Times New Roman" w:hAnsi="Times New Roman"/>
        </w:rPr>
        <w:t>Chen fails to appreciate the beauty of the very spring which is setting Bridal’s heart aflame</w:t>
      </w:r>
      <w:r w:rsidR="00C861B3">
        <w:rPr>
          <w:rFonts w:ascii="Times New Roman" w:hAnsi="Times New Roman"/>
        </w:rPr>
        <w:t>.</w:t>
      </w:r>
      <w:r w:rsidR="00A20B6D">
        <w:rPr>
          <w:rFonts w:ascii="Times New Roman" w:hAnsi="Times New Roman"/>
        </w:rPr>
        <w:t xml:space="preserve"> </w:t>
      </w:r>
      <w:r w:rsidR="00C861B3">
        <w:rPr>
          <w:rFonts w:ascii="Times New Roman" w:hAnsi="Times New Roman"/>
        </w:rPr>
        <w:t xml:space="preserve"> This </w:t>
      </w:r>
      <w:r w:rsidR="00A20B6D">
        <w:rPr>
          <w:rFonts w:ascii="Times New Roman" w:hAnsi="Times New Roman"/>
        </w:rPr>
        <w:t xml:space="preserve">creates a </w:t>
      </w:r>
      <w:r w:rsidR="00FE41C9">
        <w:rPr>
          <w:rFonts w:ascii="Times New Roman" w:hAnsi="Times New Roman"/>
        </w:rPr>
        <w:t xml:space="preserve">pointed dramatic irony because, concomitantly, Spring Fragrance—who </w:t>
      </w:r>
      <w:r w:rsidR="00A20B6D">
        <w:rPr>
          <w:rFonts w:ascii="Times New Roman" w:hAnsi="Times New Roman"/>
        </w:rPr>
        <w:t>lacks the lived experience necessary to pr</w:t>
      </w:r>
      <w:r w:rsidR="00FE41C9">
        <w:rPr>
          <w:rFonts w:ascii="Times New Roman" w:hAnsi="Times New Roman"/>
        </w:rPr>
        <w:t>ovide proven insights—</w:t>
      </w:r>
      <w:r w:rsidR="00C861B3">
        <w:rPr>
          <w:rFonts w:ascii="Times New Roman" w:hAnsi="Times New Roman"/>
        </w:rPr>
        <w:t>more accurately traces</w:t>
      </w:r>
      <w:r w:rsidR="00FE41C9">
        <w:rPr>
          <w:rFonts w:ascii="Times New Roman" w:hAnsi="Times New Roman"/>
        </w:rPr>
        <w:t xml:space="preserve"> </w:t>
      </w:r>
      <w:r w:rsidR="00A20B6D">
        <w:rPr>
          <w:rFonts w:ascii="Times New Roman" w:hAnsi="Times New Roman"/>
        </w:rPr>
        <w:t xml:space="preserve">the </w:t>
      </w:r>
      <w:r w:rsidR="00FE41C9">
        <w:rPr>
          <w:rFonts w:ascii="Times New Roman" w:hAnsi="Times New Roman"/>
        </w:rPr>
        <w:t>subtextual</w:t>
      </w:r>
      <w:r w:rsidR="00A20B6D">
        <w:rPr>
          <w:rFonts w:ascii="Times New Roman" w:hAnsi="Times New Roman"/>
        </w:rPr>
        <w:t xml:space="preserve"> motiv</w:t>
      </w:r>
      <w:r w:rsidR="00FE41C9">
        <w:rPr>
          <w:rFonts w:ascii="Times New Roman" w:hAnsi="Times New Roman"/>
        </w:rPr>
        <w:t>ating desires</w:t>
      </w:r>
      <w:r w:rsidR="00A20B6D">
        <w:rPr>
          <w:rFonts w:ascii="Times New Roman" w:hAnsi="Times New Roman"/>
        </w:rPr>
        <w:t xml:space="preserve"> of men and women in the literary stories</w:t>
      </w:r>
      <w:r w:rsidR="00FE41C9">
        <w:rPr>
          <w:rFonts w:ascii="Times New Roman" w:hAnsi="Times New Roman"/>
        </w:rPr>
        <w:t xml:space="preserve"> and more instinctually appreciates the lure of the garden.  The uneducated maid comes closer </w:t>
      </w:r>
      <w:r w:rsidR="00A20B6D">
        <w:rPr>
          <w:rFonts w:ascii="Times New Roman" w:hAnsi="Times New Roman"/>
        </w:rPr>
        <w:t>to fathoming the forces at work than the wizened, white-haired scholar.</w:t>
      </w:r>
      <w:r w:rsidR="00FE41C9">
        <w:rPr>
          <w:rFonts w:ascii="Times New Roman" w:hAnsi="Times New Roman"/>
        </w:rPr>
        <w:t xml:space="preserve">    </w:t>
      </w:r>
      <w:r w:rsidR="00A20B6D">
        <w:rPr>
          <w:rFonts w:ascii="Times New Roman" w:hAnsi="Times New Roman"/>
        </w:rPr>
        <w:t xml:space="preserve">  </w:t>
      </w:r>
      <w:r w:rsidR="00A30DFB">
        <w:rPr>
          <w:rFonts w:ascii="Times New Roman" w:hAnsi="Times New Roman"/>
        </w:rPr>
        <w:t xml:space="preserve"> </w:t>
      </w:r>
      <w:r w:rsidR="00B90377">
        <w:rPr>
          <w:rFonts w:ascii="Times New Roman" w:hAnsi="Times New Roman"/>
        </w:rPr>
        <w:t xml:space="preserve">   </w:t>
      </w:r>
      <w:r w:rsidR="004707D6">
        <w:rPr>
          <w:rFonts w:ascii="Times New Roman" w:hAnsi="Times New Roman"/>
        </w:rPr>
        <w:t xml:space="preserve">    </w:t>
      </w:r>
      <w:r w:rsidR="0021590E">
        <w:rPr>
          <w:rFonts w:ascii="Times New Roman" w:hAnsi="Times New Roman"/>
        </w:rPr>
        <w:t xml:space="preserve">  </w:t>
      </w:r>
    </w:p>
    <w:p w:rsidR="00E80EE3" w:rsidRDefault="00EA536B" w:rsidP="00C048D1">
      <w:pPr>
        <w:spacing w:line="480" w:lineRule="auto"/>
        <w:rPr>
          <w:rFonts w:ascii="Times New Roman" w:hAnsi="Times New Roman"/>
          <w:b/>
        </w:rPr>
      </w:pPr>
      <w:r>
        <w:rPr>
          <w:rFonts w:ascii="Times New Roman" w:hAnsi="Times New Roman"/>
        </w:rPr>
        <w:tab/>
      </w:r>
      <w:r w:rsidR="00E84EA7">
        <w:rPr>
          <w:rFonts w:ascii="Times New Roman" w:hAnsi="Times New Roman"/>
        </w:rPr>
        <w:t xml:space="preserve">The longing brought on by true </w:t>
      </w:r>
      <w:r w:rsidR="00E84EA7">
        <w:rPr>
          <w:rFonts w:ascii="Times New Roman" w:hAnsi="Times New Roman"/>
          <w:i/>
        </w:rPr>
        <w:t>qing</w:t>
      </w:r>
      <w:r w:rsidR="00E84EA7">
        <w:rPr>
          <w:rFonts w:ascii="Times New Roman" w:hAnsi="Times New Roman"/>
        </w:rPr>
        <w:t xml:space="preserve"> is misunderstood by outsiders in a variety of ways.  </w:t>
      </w:r>
      <w:r w:rsidR="00E90463">
        <w:rPr>
          <w:rFonts w:ascii="Times New Roman" w:hAnsi="Times New Roman"/>
        </w:rPr>
        <w:t>T</w:t>
      </w:r>
      <w:r w:rsidR="00C90035">
        <w:rPr>
          <w:rFonts w:ascii="Times New Roman" w:hAnsi="Times New Roman"/>
        </w:rPr>
        <w:t>o begin with, Tutor Chen cannot</w:t>
      </w:r>
      <w:r w:rsidR="00E90463">
        <w:rPr>
          <w:rFonts w:ascii="Times New Roman" w:hAnsi="Times New Roman"/>
        </w:rPr>
        <w:t xml:space="preserve"> anticipate its germination taking place internally through a dream, let alone one of Bridal</w:t>
      </w:r>
      <w:r w:rsidR="00C90035">
        <w:rPr>
          <w:rFonts w:ascii="Times New Roman" w:hAnsi="Times New Roman"/>
        </w:rPr>
        <w:t>’s</w:t>
      </w:r>
      <w:r w:rsidR="00E90463">
        <w:rPr>
          <w:rFonts w:ascii="Times New Roman" w:hAnsi="Times New Roman"/>
        </w:rPr>
        <w:t>.  When he hears of Bridal’s intended stroll, he cautions: “She should not do this./ When woman walks abroad/ lest eyes should light upon her/ at every step she should be screened from view.”</w:t>
      </w:r>
      <w:r w:rsidR="00C861B3">
        <w:rPr>
          <w:rStyle w:val="EndnoteReference"/>
          <w:rFonts w:ascii="Times New Roman" w:hAnsi="Times New Roman"/>
        </w:rPr>
        <w:endnoteReference w:customMarkFollows="1" w:id="12"/>
        <w:t>1</w:t>
      </w:r>
      <w:r w:rsidR="00E90463">
        <w:rPr>
          <w:rFonts w:ascii="Times New Roman" w:hAnsi="Times New Roman"/>
        </w:rPr>
        <w:t xml:space="preserve"> (Tang, 40)  Unable to conceptualize Bridal herself as desiring subject, Chen overlooks the fact that gaze is </w:t>
      </w:r>
      <w:r w:rsidR="00C90035">
        <w:rPr>
          <w:rFonts w:ascii="Times New Roman" w:hAnsi="Times New Roman"/>
        </w:rPr>
        <w:t>a sense that all hum</w:t>
      </w:r>
      <w:r w:rsidR="00C861B3">
        <w:rPr>
          <w:rFonts w:ascii="Times New Roman" w:hAnsi="Times New Roman"/>
        </w:rPr>
        <w:t xml:space="preserve">an’s possess.  Tutor Chen also </w:t>
      </w:r>
      <w:r w:rsidR="00C90035">
        <w:rPr>
          <w:rFonts w:ascii="Times New Roman" w:hAnsi="Times New Roman"/>
        </w:rPr>
        <w:t>fails to estimate</w:t>
      </w:r>
      <w:r w:rsidR="00E90463">
        <w:rPr>
          <w:rFonts w:ascii="Times New Roman" w:hAnsi="Times New Roman"/>
        </w:rPr>
        <w:t xml:space="preserve"> </w:t>
      </w:r>
      <w:r w:rsidR="00C90035">
        <w:rPr>
          <w:rFonts w:ascii="Times New Roman" w:hAnsi="Times New Roman"/>
        </w:rPr>
        <w:t xml:space="preserve">the </w:t>
      </w:r>
      <w:r w:rsidR="00E90463">
        <w:rPr>
          <w:rFonts w:ascii="Times New Roman" w:hAnsi="Times New Roman"/>
        </w:rPr>
        <w:t>influences</w:t>
      </w:r>
      <w:r w:rsidR="00C90035">
        <w:rPr>
          <w:rFonts w:ascii="Times New Roman" w:hAnsi="Times New Roman"/>
        </w:rPr>
        <w:t xml:space="preserve"> of the spring foliage on</w:t>
      </w:r>
      <w:r w:rsidR="00E90463">
        <w:rPr>
          <w:rFonts w:ascii="Times New Roman" w:hAnsi="Times New Roman"/>
        </w:rPr>
        <w:t xml:space="preserve"> Bridal’s musings.  </w:t>
      </w:r>
      <w:r w:rsidR="000F2FA2">
        <w:rPr>
          <w:rFonts w:ascii="Times New Roman" w:hAnsi="Times New Roman"/>
        </w:rPr>
        <w:t>When Bridal succumbs to lovesickness, she is wary of being paired off to anyone other than the love in her dreams, and so her senses rebel: “daily my thoughts grow idler,/ my will more feeble…no peace of mind/ until the choking weeds that breed distress/ are rooted out, and the shoots of joy an grow./ Whom to please if I mask my sorrow with smiles?”</w:t>
      </w:r>
      <w:r w:rsidR="00C861B3">
        <w:rPr>
          <w:rStyle w:val="EndnoteReference"/>
          <w:rFonts w:ascii="Times New Roman" w:hAnsi="Times New Roman"/>
        </w:rPr>
        <w:endnoteReference w:customMarkFollows="1" w:id="13"/>
        <w:t>1</w:t>
      </w:r>
      <w:r w:rsidR="000F2FA2">
        <w:rPr>
          <w:rFonts w:ascii="Times New Roman" w:hAnsi="Times New Roman"/>
        </w:rPr>
        <w:t xml:space="preserve"> (Tang, 67)  Exposure to the best of all possible feeling recasts daily life in a much more tortuous light</w:t>
      </w:r>
      <w:r w:rsidR="00C861B3">
        <w:rPr>
          <w:rFonts w:ascii="Times New Roman" w:hAnsi="Times New Roman"/>
        </w:rPr>
        <w:t xml:space="preserve"> for Bridal</w:t>
      </w:r>
      <w:r w:rsidR="000F2FA2">
        <w:rPr>
          <w:rFonts w:ascii="Times New Roman" w:hAnsi="Times New Roman"/>
        </w:rPr>
        <w:t xml:space="preserve">.  Prefect Du, in an effort to manage and address the issue, declares: “I have already sent for Tutor Chen to come examine her pulse.” (Tang, 78)  His wife comes closer to diagnosing the source: “Examine her pulse!  If only we had found a marriage partner for her in good time, then no such sickness would have occurred.” (Tang, 78)  While this </w:t>
      </w:r>
      <w:r w:rsidR="00C861B3">
        <w:rPr>
          <w:rFonts w:ascii="Times New Roman" w:hAnsi="Times New Roman"/>
        </w:rPr>
        <w:t xml:space="preserve">conjecture </w:t>
      </w:r>
      <w:r w:rsidR="000F2FA2">
        <w:rPr>
          <w:rFonts w:ascii="Times New Roman" w:hAnsi="Times New Roman"/>
        </w:rPr>
        <w:t xml:space="preserve">comes closer </w:t>
      </w:r>
      <w:r w:rsidR="00C861B3">
        <w:rPr>
          <w:rFonts w:ascii="Times New Roman" w:hAnsi="Times New Roman"/>
        </w:rPr>
        <w:t>to Bridal’s condition, it leave the audience to wonder</w:t>
      </w:r>
      <w:r w:rsidR="000F2FA2">
        <w:rPr>
          <w:rFonts w:ascii="Times New Roman" w:hAnsi="Times New Roman"/>
        </w:rPr>
        <w:t xml:space="preserve"> what would have happened if Bridal had been </w:t>
      </w:r>
      <w:r w:rsidR="00C861B3">
        <w:rPr>
          <w:rFonts w:ascii="Times New Roman" w:hAnsi="Times New Roman"/>
        </w:rPr>
        <w:t xml:space="preserve">already </w:t>
      </w:r>
      <w:r w:rsidR="000F2FA2">
        <w:rPr>
          <w:rFonts w:ascii="Times New Roman" w:hAnsi="Times New Roman"/>
        </w:rPr>
        <w:t>married but</w:t>
      </w:r>
      <w:r w:rsidR="00C861B3">
        <w:rPr>
          <w:rFonts w:ascii="Times New Roman" w:hAnsi="Times New Roman"/>
        </w:rPr>
        <w:t xml:space="preserve"> still</w:t>
      </w:r>
      <w:r w:rsidR="000F2FA2">
        <w:rPr>
          <w:rFonts w:ascii="Times New Roman" w:hAnsi="Times New Roman"/>
        </w:rPr>
        <w:t xml:space="preserve"> drea</w:t>
      </w:r>
      <w:r w:rsidR="00C861B3">
        <w:rPr>
          <w:rFonts w:ascii="Times New Roman" w:hAnsi="Times New Roman"/>
        </w:rPr>
        <w:t>med of a different man.  Such</w:t>
      </w:r>
      <w:r w:rsidR="000F2FA2">
        <w:rPr>
          <w:rFonts w:ascii="Times New Roman" w:hAnsi="Times New Roman"/>
        </w:rPr>
        <w:t xml:space="preserve"> additionally </w:t>
      </w:r>
      <w:r w:rsidR="00C861B3">
        <w:rPr>
          <w:rFonts w:ascii="Times New Roman" w:hAnsi="Times New Roman"/>
        </w:rPr>
        <w:t>conflicting</w:t>
      </w:r>
      <w:r w:rsidR="000F2FA2">
        <w:rPr>
          <w:rFonts w:ascii="Times New Roman" w:hAnsi="Times New Roman"/>
        </w:rPr>
        <w:t xml:space="preserve"> circumstance could have induced an even more rapid decline.  Prefect Du defends against his wife’s suggestion: “</w:t>
      </w:r>
      <w:r w:rsidR="00E34DF4">
        <w:rPr>
          <w:rFonts w:ascii="Times New Roman" w:hAnsi="Times New Roman"/>
        </w:rPr>
        <w:t>What!  Among the ancients, “man takes wife at thirty, at twenty woman goes as bride.””</w:t>
      </w:r>
      <w:r w:rsidR="00DB6168">
        <w:rPr>
          <w:rStyle w:val="EndnoteReference"/>
          <w:rFonts w:ascii="Times New Roman" w:hAnsi="Times New Roman"/>
        </w:rPr>
        <w:endnoteReference w:customMarkFollows="1" w:id="14"/>
        <w:t>1</w:t>
      </w:r>
      <w:r w:rsidR="00DB6168">
        <w:rPr>
          <w:rFonts w:ascii="Times New Roman" w:hAnsi="Times New Roman"/>
        </w:rPr>
        <w:t xml:space="preserve">  Characteristically, Prefect Du defends himself with the strictures underlying the decorum of Confucianism.</w:t>
      </w:r>
      <w:r w:rsidR="00E34DF4">
        <w:rPr>
          <w:rFonts w:ascii="Times New Roman" w:hAnsi="Times New Roman"/>
        </w:rPr>
        <w:t xml:space="preserve"> (Tang, 78)  Bridal comes closest to diagnosing herself: “Tutor,/ where love attacks the marrow,/ how can needle enter?/ When sickness springs from mist-laden flowers,/ what herbs can have effect?”</w:t>
      </w:r>
      <w:r w:rsidR="00DB6168">
        <w:rPr>
          <w:rStyle w:val="EndnoteReference"/>
          <w:rFonts w:ascii="Times New Roman" w:hAnsi="Times New Roman"/>
        </w:rPr>
        <w:endnoteReference w:customMarkFollows="1" w:id="15"/>
        <w:t>1</w:t>
      </w:r>
      <w:r w:rsidR="00E34DF4">
        <w:rPr>
          <w:rFonts w:ascii="Times New Roman" w:hAnsi="Times New Roman"/>
        </w:rPr>
        <w:t xml:space="preserve"> (Tang, 92) Bridal </w:t>
      </w:r>
      <w:r w:rsidR="00DB6168">
        <w:rPr>
          <w:rFonts w:ascii="Times New Roman" w:hAnsi="Times New Roman"/>
        </w:rPr>
        <w:t>appreciates</w:t>
      </w:r>
      <w:r w:rsidR="00E34DF4">
        <w:rPr>
          <w:rFonts w:ascii="Times New Roman" w:hAnsi="Times New Roman"/>
        </w:rPr>
        <w:t xml:space="preserve"> that love lives deeper within her body than medicine and herbology can reach.  Her knowledge is excl</w:t>
      </w:r>
      <w:r w:rsidR="00DB6168">
        <w:rPr>
          <w:rFonts w:ascii="Times New Roman" w:hAnsi="Times New Roman"/>
        </w:rPr>
        <w:t>usive to her because it arises ou</w:t>
      </w:r>
      <w:r w:rsidR="00E34DF4">
        <w:rPr>
          <w:rFonts w:ascii="Times New Roman" w:hAnsi="Times New Roman"/>
        </w:rPr>
        <w:t>t of her own private</w:t>
      </w:r>
      <w:r w:rsidR="00DB6168">
        <w:rPr>
          <w:rFonts w:ascii="Times New Roman" w:hAnsi="Times New Roman"/>
        </w:rPr>
        <w:t>, sensory</w:t>
      </w:r>
      <w:r w:rsidR="00E34DF4">
        <w:rPr>
          <w:rFonts w:ascii="Times New Roman" w:hAnsi="Times New Roman"/>
        </w:rPr>
        <w:t xml:space="preserve"> perception of </w:t>
      </w:r>
      <w:r w:rsidR="00E34DF4">
        <w:rPr>
          <w:rFonts w:ascii="Times New Roman" w:hAnsi="Times New Roman"/>
          <w:i/>
        </w:rPr>
        <w:t>qing</w:t>
      </w:r>
      <w:r w:rsidR="00E34DF4">
        <w:rPr>
          <w:rFonts w:ascii="Times New Roman" w:hAnsi="Times New Roman"/>
        </w:rPr>
        <w:t xml:space="preserve">’s ineradicable influence. </w:t>
      </w:r>
      <w:r w:rsidR="000F2FA2">
        <w:rPr>
          <w:rFonts w:ascii="Times New Roman" w:hAnsi="Times New Roman"/>
        </w:rPr>
        <w:t xml:space="preserve">  </w:t>
      </w:r>
      <w:r w:rsidR="00274557">
        <w:rPr>
          <w:rFonts w:ascii="Times New Roman" w:hAnsi="Times New Roman"/>
        </w:rPr>
        <w:t xml:space="preserve"> </w:t>
      </w:r>
    </w:p>
    <w:p w:rsidR="00EA536B" w:rsidRPr="00DE2324" w:rsidRDefault="00E80EE3" w:rsidP="00C048D1">
      <w:pPr>
        <w:spacing w:line="480" w:lineRule="auto"/>
        <w:rPr>
          <w:rFonts w:ascii="Times New Roman" w:hAnsi="Times New Roman"/>
          <w:b/>
        </w:rPr>
      </w:pPr>
      <w:r>
        <w:rPr>
          <w:rFonts w:ascii="Times New Roman" w:hAnsi="Times New Roman"/>
          <w:b/>
        </w:rPr>
        <w:tab/>
      </w:r>
      <w:r w:rsidR="00AE004D">
        <w:rPr>
          <w:rFonts w:ascii="Times New Roman" w:hAnsi="Times New Roman"/>
        </w:rPr>
        <w:t xml:space="preserve">The simple image of the woman’s brow evolves and accrues meaning throughout the play.  </w:t>
      </w:r>
      <w:r w:rsidR="009364F1">
        <w:rPr>
          <w:rFonts w:ascii="Times New Roman" w:hAnsi="Times New Roman"/>
        </w:rPr>
        <w:t>T</w:t>
      </w:r>
      <w:r w:rsidR="0029180A">
        <w:rPr>
          <w:rFonts w:ascii="Times New Roman" w:hAnsi="Times New Roman"/>
        </w:rPr>
        <w:t>he painted brow—at</w:t>
      </w:r>
      <w:r w:rsidR="00DA5005">
        <w:rPr>
          <w:rFonts w:ascii="Times New Roman" w:hAnsi="Times New Roman"/>
        </w:rPr>
        <w:t xml:space="preserve"> first brush</w:t>
      </w:r>
      <w:r w:rsidR="009364F1">
        <w:rPr>
          <w:rFonts w:ascii="Times New Roman" w:hAnsi="Times New Roman"/>
        </w:rPr>
        <w:t xml:space="preserve"> read</w:t>
      </w:r>
      <w:r w:rsidR="0029180A">
        <w:rPr>
          <w:rFonts w:ascii="Times New Roman" w:hAnsi="Times New Roman"/>
        </w:rPr>
        <w:t xml:space="preserve"> simply</w:t>
      </w:r>
      <w:r w:rsidR="009364F1">
        <w:rPr>
          <w:rFonts w:ascii="Times New Roman" w:hAnsi="Times New Roman"/>
        </w:rPr>
        <w:t xml:space="preserve"> as a superficial beauty marker an</w:t>
      </w:r>
      <w:r w:rsidR="0029180A">
        <w:rPr>
          <w:rFonts w:ascii="Times New Roman" w:hAnsi="Times New Roman"/>
        </w:rPr>
        <w:t>d trivial factor of sex appeal—transforms</w:t>
      </w:r>
      <w:r w:rsidR="009364F1">
        <w:rPr>
          <w:rFonts w:ascii="Times New Roman" w:hAnsi="Times New Roman"/>
        </w:rPr>
        <w:t xml:space="preserve"> from a conventional physical ornament to an expressive feature that communicates </w:t>
      </w:r>
      <w:r w:rsidR="009364F1">
        <w:rPr>
          <w:rFonts w:ascii="Times New Roman" w:hAnsi="Times New Roman"/>
          <w:i/>
        </w:rPr>
        <w:t>qing</w:t>
      </w:r>
      <w:r w:rsidR="009364F1">
        <w:rPr>
          <w:rFonts w:ascii="Times New Roman" w:hAnsi="Times New Roman"/>
        </w:rPr>
        <w:t xml:space="preserve">.  </w:t>
      </w:r>
      <w:r w:rsidR="00161F23">
        <w:rPr>
          <w:rFonts w:ascii="Times New Roman" w:hAnsi="Times New Roman"/>
        </w:rPr>
        <w:t xml:space="preserve">Prefect Du huffs in frustration in scene three, entitled “Admonishing the Daughter”.  His constant anxiety about living up to and surpassing the status of his ancestors leads to a lingering on the past that </w:t>
      </w:r>
      <w:r w:rsidR="00C211F8">
        <w:rPr>
          <w:rFonts w:ascii="Times New Roman" w:hAnsi="Times New Roman"/>
        </w:rPr>
        <w:t>dismisses</w:t>
      </w:r>
      <w:r w:rsidR="00161F23">
        <w:rPr>
          <w:rFonts w:ascii="Times New Roman" w:hAnsi="Times New Roman"/>
        </w:rPr>
        <w:t xml:space="preserve"> the present</w:t>
      </w:r>
      <w:r w:rsidR="00C211F8">
        <w:rPr>
          <w:rFonts w:ascii="Times New Roman" w:hAnsi="Times New Roman"/>
        </w:rPr>
        <w:t xml:space="preserve"> and insults the very family </w:t>
      </w:r>
      <w:r w:rsidR="00C12E62">
        <w:rPr>
          <w:rFonts w:ascii="Times New Roman" w:hAnsi="Times New Roman"/>
        </w:rPr>
        <w:t>members that constitute the</w:t>
      </w:r>
      <w:r w:rsidR="00C211F8">
        <w:rPr>
          <w:rFonts w:ascii="Times New Roman" w:hAnsi="Times New Roman"/>
        </w:rPr>
        <w:t xml:space="preserve"> </w:t>
      </w:r>
      <w:r w:rsidR="00C12E62">
        <w:rPr>
          <w:rFonts w:ascii="Times New Roman" w:hAnsi="Times New Roman"/>
        </w:rPr>
        <w:t>microcosm so</w:t>
      </w:r>
      <w:r w:rsidR="00C211F8">
        <w:rPr>
          <w:rFonts w:ascii="Times New Roman" w:hAnsi="Times New Roman"/>
        </w:rPr>
        <w:t xml:space="preserve"> central to the Confucian doctrine</w:t>
      </w:r>
      <w:r w:rsidR="00161F23">
        <w:rPr>
          <w:rFonts w:ascii="Times New Roman" w:hAnsi="Times New Roman"/>
        </w:rPr>
        <w:t>: “He [Du Fu] at least had/ a son who could “recite his father’s verses”/ when all I have is/ a daughter who “models her eyebrow</w:t>
      </w:r>
      <w:r w:rsidR="00DA5005">
        <w:rPr>
          <w:rFonts w:ascii="Times New Roman" w:hAnsi="Times New Roman"/>
        </w:rPr>
        <w:t xml:space="preserve">s on her mother’s”.” (Tang, 8)  This </w:t>
      </w:r>
      <w:r w:rsidR="00C12E62">
        <w:rPr>
          <w:rFonts w:ascii="Times New Roman" w:hAnsi="Times New Roman"/>
        </w:rPr>
        <w:t xml:space="preserve">hyperbolic insult reduces the women to their external features.  </w:t>
      </w:r>
      <w:r w:rsidR="00DA5005">
        <w:rPr>
          <w:rFonts w:ascii="Times New Roman" w:hAnsi="Times New Roman"/>
        </w:rPr>
        <w:t>By the end of the play, Bridal returns to her father, schooling him on his misapprehension of appearances and</w:t>
      </w:r>
      <w:r w:rsidR="00C12E62">
        <w:rPr>
          <w:rFonts w:ascii="Times New Roman" w:hAnsi="Times New Roman"/>
        </w:rPr>
        <w:t xml:space="preserve"> consequent</w:t>
      </w:r>
      <w:r w:rsidR="00DA5005">
        <w:rPr>
          <w:rFonts w:ascii="Times New Roman" w:hAnsi="Times New Roman"/>
        </w:rPr>
        <w:t xml:space="preserve"> failure to </w:t>
      </w:r>
      <w:r w:rsidR="00C12E62">
        <w:rPr>
          <w:rFonts w:ascii="Times New Roman" w:hAnsi="Times New Roman"/>
        </w:rPr>
        <w:t>recognize</w:t>
      </w:r>
      <w:r w:rsidR="00DA5005">
        <w:rPr>
          <w:rFonts w:ascii="Times New Roman" w:hAnsi="Times New Roman"/>
        </w:rPr>
        <w:t xml:space="preserve"> that her </w:t>
      </w:r>
      <w:r w:rsidR="0029180A">
        <w:rPr>
          <w:rFonts w:ascii="Times New Roman" w:hAnsi="Times New Roman"/>
        </w:rPr>
        <w:t>experience</w:t>
      </w:r>
      <w:r w:rsidR="00DA5005">
        <w:rPr>
          <w:rFonts w:ascii="Times New Roman" w:hAnsi="Times New Roman"/>
        </w:rPr>
        <w:t xml:space="preserve"> of sentiment connects her to a poetic ancestry: </w:t>
      </w:r>
      <w:r>
        <w:rPr>
          <w:rFonts w:ascii="Times New Roman" w:hAnsi="Times New Roman"/>
        </w:rPr>
        <w:t>“You are grown so used to browbeating your daughter/ you fail to recognize the eminence/ of a scion of Liu Zongyuan!” Liu Zongyuan was a celebrated poet and essayist who authored a brief allegory in which a hunchbacked gardener lays down rules for the cultivation of trees which are unexpectedly discovered to be the perfect prescription for wise government.</w:t>
      </w:r>
      <w:r w:rsidR="00D20E5B">
        <w:rPr>
          <w:rStyle w:val="EndnoteReference"/>
          <w:rFonts w:ascii="Times New Roman" w:hAnsi="Times New Roman"/>
        </w:rPr>
        <w:endnoteReference w:customMarkFollows="1" w:id="16"/>
        <w:t>1</w:t>
      </w:r>
      <w:r w:rsidR="0029180A">
        <w:rPr>
          <w:rFonts w:ascii="Times New Roman" w:hAnsi="Times New Roman"/>
        </w:rPr>
        <w:t xml:space="preserve"> (Tang, 336)</w:t>
      </w:r>
      <w:r>
        <w:rPr>
          <w:rFonts w:ascii="Times New Roman" w:hAnsi="Times New Roman"/>
        </w:rPr>
        <w:t xml:space="preserve"> </w:t>
      </w:r>
      <w:r w:rsidR="0029180A">
        <w:rPr>
          <w:rFonts w:ascii="Times New Roman" w:hAnsi="Times New Roman"/>
        </w:rPr>
        <w:t xml:space="preserve"> Bridal h</w:t>
      </w:r>
      <w:r w:rsidR="008B1E3F">
        <w:rPr>
          <w:rFonts w:ascii="Times New Roman" w:hAnsi="Times New Roman"/>
        </w:rPr>
        <w:t>arkens back to the way she has been</w:t>
      </w:r>
      <w:r w:rsidR="0029180A">
        <w:rPr>
          <w:rFonts w:ascii="Times New Roman" w:hAnsi="Times New Roman"/>
        </w:rPr>
        <w:t xml:space="preserve"> hastily</w:t>
      </w:r>
      <w:r>
        <w:rPr>
          <w:rFonts w:ascii="Times New Roman" w:hAnsi="Times New Roman"/>
        </w:rPr>
        <w:t xml:space="preserve"> “browbea</w:t>
      </w:r>
      <w:r w:rsidR="00DA5005">
        <w:rPr>
          <w:rFonts w:ascii="Times New Roman" w:hAnsi="Times New Roman"/>
        </w:rPr>
        <w:t>ten” or chastised for her desirous female proclivities</w:t>
      </w:r>
      <w:r w:rsidR="0029180A">
        <w:rPr>
          <w:rFonts w:ascii="Times New Roman" w:hAnsi="Times New Roman"/>
        </w:rPr>
        <w:t>.  She shakes off her father’s past admonitions, which added</w:t>
      </w:r>
      <w:r w:rsidR="00C12E62">
        <w:rPr>
          <w:rFonts w:ascii="Times New Roman" w:hAnsi="Times New Roman"/>
        </w:rPr>
        <w:t xml:space="preserve"> insult to</w:t>
      </w:r>
      <w:r w:rsidR="0029180A">
        <w:rPr>
          <w:rFonts w:ascii="Times New Roman" w:hAnsi="Times New Roman"/>
        </w:rPr>
        <w:t xml:space="preserve"> the</w:t>
      </w:r>
      <w:r w:rsidR="00C12E62">
        <w:rPr>
          <w:rFonts w:ascii="Times New Roman" w:hAnsi="Times New Roman"/>
        </w:rPr>
        <w:t xml:space="preserve"> </w:t>
      </w:r>
      <w:r w:rsidR="00DB6168">
        <w:rPr>
          <w:rFonts w:ascii="Times New Roman" w:hAnsi="Times New Roman"/>
        </w:rPr>
        <w:t>injuries</w:t>
      </w:r>
      <w:r w:rsidR="0029180A">
        <w:rPr>
          <w:rFonts w:ascii="Times New Roman" w:hAnsi="Times New Roman"/>
        </w:rPr>
        <w:t xml:space="preserve"> she</w:t>
      </w:r>
      <w:r w:rsidR="00DB6168">
        <w:rPr>
          <w:rFonts w:ascii="Times New Roman" w:hAnsi="Times New Roman"/>
        </w:rPr>
        <w:t xml:space="preserve"> had</w:t>
      </w:r>
      <w:r w:rsidR="0029180A">
        <w:rPr>
          <w:rFonts w:ascii="Times New Roman" w:hAnsi="Times New Roman"/>
        </w:rPr>
        <w:t xml:space="preserve"> bravely endured as she suffered from devotional longing</w:t>
      </w:r>
      <w:r w:rsidR="00C12E62">
        <w:rPr>
          <w:rFonts w:ascii="Times New Roman" w:hAnsi="Times New Roman"/>
        </w:rPr>
        <w:t>.  Her</w:t>
      </w:r>
      <w:r>
        <w:rPr>
          <w:rFonts w:ascii="Times New Roman" w:hAnsi="Times New Roman"/>
        </w:rPr>
        <w:t xml:space="preserve"> knit-brow</w:t>
      </w:r>
      <w:r w:rsidR="0029180A">
        <w:rPr>
          <w:rFonts w:ascii="Times New Roman" w:hAnsi="Times New Roman"/>
        </w:rPr>
        <w:t xml:space="preserve"> serves</w:t>
      </w:r>
      <w:r w:rsidR="00DA5005">
        <w:rPr>
          <w:rFonts w:ascii="Times New Roman" w:hAnsi="Times New Roman"/>
        </w:rPr>
        <w:t>, on other occasions,</w:t>
      </w:r>
      <w:r w:rsidR="00C12E62">
        <w:rPr>
          <w:rFonts w:ascii="Times New Roman" w:hAnsi="Times New Roman"/>
        </w:rPr>
        <w:t xml:space="preserve"> as a</w:t>
      </w:r>
      <w:r>
        <w:rPr>
          <w:rFonts w:ascii="Times New Roman" w:hAnsi="Times New Roman"/>
        </w:rPr>
        <w:t xml:space="preserve"> </w:t>
      </w:r>
      <w:r w:rsidR="00DA5005">
        <w:rPr>
          <w:rFonts w:ascii="Times New Roman" w:hAnsi="Times New Roman"/>
        </w:rPr>
        <w:t xml:space="preserve">facial manifestation of transcendent </w:t>
      </w:r>
      <w:r w:rsidR="00DA5005">
        <w:rPr>
          <w:rFonts w:ascii="Times New Roman" w:hAnsi="Times New Roman"/>
          <w:i/>
        </w:rPr>
        <w:t>qing</w:t>
      </w:r>
      <w:r>
        <w:rPr>
          <w:rFonts w:ascii="Times New Roman" w:hAnsi="Times New Roman"/>
        </w:rPr>
        <w:t>.</w:t>
      </w:r>
      <w:r w:rsidR="00C12E62">
        <w:rPr>
          <w:rFonts w:ascii="Times New Roman" w:hAnsi="Times New Roman"/>
        </w:rPr>
        <w:t xml:space="preserve">  The </w:t>
      </w:r>
      <w:r w:rsidR="00DB6168">
        <w:rPr>
          <w:rFonts w:ascii="Times New Roman" w:hAnsi="Times New Roman"/>
        </w:rPr>
        <w:t xml:space="preserve">knit-brow in her portrait speaks </w:t>
      </w:r>
      <w:r w:rsidR="008B1E3F">
        <w:rPr>
          <w:rFonts w:ascii="Times New Roman" w:hAnsi="Times New Roman"/>
        </w:rPr>
        <w:t xml:space="preserve">directly </w:t>
      </w:r>
      <w:r w:rsidR="00C12E62">
        <w:rPr>
          <w:rFonts w:ascii="Times New Roman" w:hAnsi="Times New Roman"/>
        </w:rPr>
        <w:t>to Liu.  Bridal’s delicate hand, versed in lighthearted hobbies of painting her own eyebrows, serve</w:t>
      </w:r>
      <w:r w:rsidR="009F53AF">
        <w:rPr>
          <w:rFonts w:ascii="Times New Roman" w:hAnsi="Times New Roman"/>
        </w:rPr>
        <w:t>s</w:t>
      </w:r>
      <w:r w:rsidR="00C12E62">
        <w:rPr>
          <w:rFonts w:ascii="Times New Roman" w:hAnsi="Times New Roman"/>
        </w:rPr>
        <w:t xml:space="preserve"> her in the critical moments before her premature death</w:t>
      </w:r>
      <w:r w:rsidR="009F53AF">
        <w:rPr>
          <w:rFonts w:ascii="Times New Roman" w:hAnsi="Times New Roman"/>
        </w:rPr>
        <w:t>: “Who shall mount this portrait, so as to enhance/ the happy capture of the living model?”</w:t>
      </w:r>
      <w:r w:rsidR="00D20E5B">
        <w:rPr>
          <w:rStyle w:val="EndnoteReference"/>
          <w:rFonts w:ascii="Times New Roman" w:hAnsi="Times New Roman"/>
        </w:rPr>
        <w:endnoteReference w:customMarkFollows="1" w:id="17"/>
        <w:t>1</w:t>
      </w:r>
      <w:r w:rsidR="009F53AF">
        <w:rPr>
          <w:rFonts w:ascii="Times New Roman" w:hAnsi="Times New Roman"/>
        </w:rPr>
        <w:t xml:space="preserve"> (Tang, 71) </w:t>
      </w:r>
      <w:r w:rsidR="00D20E5B">
        <w:rPr>
          <w:rFonts w:ascii="Times New Roman" w:hAnsi="Times New Roman"/>
        </w:rPr>
        <w:t xml:space="preserve">Bridal personifies the portrait as having sexual readiness, as hinted by the double meaning of “mount”.  </w:t>
      </w:r>
      <w:r w:rsidR="009F53AF">
        <w:rPr>
          <w:rFonts w:ascii="Times New Roman" w:hAnsi="Times New Roman"/>
        </w:rPr>
        <w:t xml:space="preserve">Bridal believes that her visual missive will be </w:t>
      </w:r>
      <w:r w:rsidR="00DF6136">
        <w:rPr>
          <w:rFonts w:ascii="Times New Roman" w:hAnsi="Times New Roman"/>
        </w:rPr>
        <w:t xml:space="preserve">received, and surely it is.  Liu is not </w:t>
      </w:r>
      <w:r w:rsidR="00D20E5B">
        <w:rPr>
          <w:rFonts w:ascii="Times New Roman" w:hAnsi="Times New Roman"/>
        </w:rPr>
        <w:t xml:space="preserve">only </w:t>
      </w:r>
      <w:r w:rsidR="00DF6136">
        <w:rPr>
          <w:rFonts w:ascii="Times New Roman" w:hAnsi="Times New Roman"/>
        </w:rPr>
        <w:t>mesmerized by corporeal beauty; by gazing, he finds intuitive access to the personal emotions of the woman represented: “She gazes back at me!/…love’s longing’s locked between her brows,/…We meet each other’s eyes.”</w:t>
      </w:r>
      <w:r w:rsidR="00D20E5B">
        <w:rPr>
          <w:rStyle w:val="EndnoteReference"/>
          <w:rFonts w:ascii="Times New Roman" w:hAnsi="Times New Roman"/>
        </w:rPr>
        <w:endnoteReference w:customMarkFollows="1" w:id="18"/>
        <w:t>1</w:t>
      </w:r>
      <w:r w:rsidR="00DF6136">
        <w:rPr>
          <w:rFonts w:ascii="Times New Roman" w:hAnsi="Times New Roman"/>
        </w:rPr>
        <w:t xml:space="preserve"> (Tang, 145)  The portrait has the emotional import of a partially fulfilled vow from which Liu cannot turn away: “Ah my young lady,/ image without form,/ your gaze destroys me!”</w:t>
      </w:r>
      <w:r w:rsidR="00D20E5B">
        <w:rPr>
          <w:rStyle w:val="EndnoteReference"/>
          <w:rFonts w:ascii="Times New Roman" w:hAnsi="Times New Roman"/>
        </w:rPr>
        <w:endnoteReference w:customMarkFollows="1" w:id="19"/>
        <w:t>1</w:t>
      </w:r>
      <w:r w:rsidR="00DF6136">
        <w:rPr>
          <w:rFonts w:ascii="Times New Roman" w:hAnsi="Times New Roman"/>
        </w:rPr>
        <w:t xml:space="preserve"> (Tang, 147) Enamored of the image, </w:t>
      </w:r>
      <w:r w:rsidR="00D20E5B">
        <w:rPr>
          <w:rFonts w:ascii="Times New Roman" w:hAnsi="Times New Roman"/>
        </w:rPr>
        <w:t xml:space="preserve">Liu sees it as </w:t>
      </w:r>
      <w:r w:rsidR="00DF6136">
        <w:rPr>
          <w:rFonts w:ascii="Times New Roman" w:hAnsi="Times New Roman"/>
        </w:rPr>
        <w:t xml:space="preserve">the promise of the whole, loving person that </w:t>
      </w:r>
      <w:r w:rsidR="00D20E5B">
        <w:rPr>
          <w:rFonts w:ascii="Times New Roman" w:hAnsi="Times New Roman"/>
        </w:rPr>
        <w:t>he</w:t>
      </w:r>
      <w:r w:rsidR="00DF6136">
        <w:rPr>
          <w:rFonts w:ascii="Times New Roman" w:hAnsi="Times New Roman"/>
        </w:rPr>
        <w:t xml:space="preserve"> longs for all the more. </w:t>
      </w:r>
    </w:p>
    <w:p w:rsidR="00D45237" w:rsidRDefault="00EA536B" w:rsidP="00C048D1">
      <w:pPr>
        <w:spacing w:line="480" w:lineRule="auto"/>
        <w:rPr>
          <w:rFonts w:ascii="Times New Roman" w:hAnsi="Times New Roman"/>
        </w:rPr>
      </w:pPr>
      <w:r>
        <w:rPr>
          <w:rFonts w:ascii="Times New Roman" w:hAnsi="Times New Roman"/>
        </w:rPr>
        <w:tab/>
      </w:r>
      <w:r w:rsidR="00BD0C88">
        <w:rPr>
          <w:rFonts w:ascii="Times New Roman" w:hAnsi="Times New Roman"/>
        </w:rPr>
        <w:t xml:space="preserve">Images of nature observed by the lovers reflect their psychological states.  Whereas the Daoist philosophy posits nature as </w:t>
      </w:r>
      <w:r w:rsidR="00212BDF">
        <w:rPr>
          <w:rFonts w:ascii="Times New Roman" w:hAnsi="Times New Roman"/>
        </w:rPr>
        <w:t>neutral</w:t>
      </w:r>
      <w:r w:rsidR="00BD0C88">
        <w:rPr>
          <w:rFonts w:ascii="Times New Roman" w:hAnsi="Times New Roman"/>
        </w:rPr>
        <w:t xml:space="preserve"> and meant for human emulation, </w:t>
      </w:r>
      <w:r w:rsidR="00BD0C88">
        <w:rPr>
          <w:rFonts w:ascii="Times New Roman" w:hAnsi="Times New Roman"/>
          <w:i/>
        </w:rPr>
        <w:t>The Peony Pavilion</w:t>
      </w:r>
      <w:r w:rsidR="00BD0C88">
        <w:rPr>
          <w:rFonts w:ascii="Times New Roman" w:hAnsi="Times New Roman"/>
        </w:rPr>
        <w:t xml:space="preserve"> playfully inverts this connection, and nature is seen to be emulating humans instead.</w:t>
      </w:r>
      <w:r w:rsidR="00D20E5B">
        <w:rPr>
          <w:rStyle w:val="EndnoteReference"/>
          <w:rFonts w:ascii="Times New Roman" w:hAnsi="Times New Roman"/>
        </w:rPr>
        <w:t>4</w:t>
      </w:r>
      <w:r w:rsidR="00BD0C88">
        <w:rPr>
          <w:rFonts w:ascii="Times New Roman" w:hAnsi="Times New Roman"/>
        </w:rPr>
        <w:t xml:space="preserve">  Bridal returns to her shrine and re-discovers the landscape of her dream distinctly: </w:t>
      </w:r>
      <w:r w:rsidR="0018554F">
        <w:rPr>
          <w:rFonts w:ascii="Times New Roman" w:hAnsi="Times New Roman"/>
        </w:rPr>
        <w:t>“For I recall/ such a pav</w:t>
      </w:r>
      <w:r w:rsidR="00212BDF">
        <w:rPr>
          <w:rFonts w:ascii="Times New Roman" w:hAnsi="Times New Roman"/>
        </w:rPr>
        <w:t>ilion by flowered pool/</w:t>
      </w:r>
      <w:r w:rsidR="0018554F">
        <w:rPr>
          <w:rFonts w:ascii="Times New Roman" w:hAnsi="Times New Roman"/>
        </w:rPr>
        <w:t xml:space="preserve"> witness</w:t>
      </w:r>
      <w:r w:rsidR="00212BDF">
        <w:rPr>
          <w:rFonts w:ascii="Times New Roman" w:hAnsi="Times New Roman"/>
        </w:rPr>
        <w:t>es</w:t>
      </w:r>
      <w:r w:rsidR="0018554F">
        <w:rPr>
          <w:rFonts w:ascii="Times New Roman" w:hAnsi="Times New Roman"/>
        </w:rPr>
        <w:t xml:space="preserve"> to our innocent play/ of breeze and moonlight.”</w:t>
      </w:r>
      <w:r w:rsidR="00D20E5B">
        <w:rPr>
          <w:rStyle w:val="EndnoteReference"/>
          <w:rFonts w:ascii="Times New Roman" w:hAnsi="Times New Roman"/>
        </w:rPr>
        <w:endnoteReference w:customMarkFollows="1" w:id="20"/>
        <w:t>1</w:t>
      </w:r>
      <w:r w:rsidR="0018554F">
        <w:rPr>
          <w:rFonts w:ascii="Times New Roman" w:hAnsi="Times New Roman"/>
        </w:rPr>
        <w:t xml:space="preserve"> (Tang, </w:t>
      </w:r>
      <w:r w:rsidR="00BD0C88">
        <w:rPr>
          <w:rFonts w:ascii="Times New Roman" w:hAnsi="Times New Roman"/>
        </w:rPr>
        <w:t xml:space="preserve">152) </w:t>
      </w:r>
      <w:r w:rsidR="002632F9">
        <w:rPr>
          <w:rFonts w:ascii="Times New Roman" w:hAnsi="Times New Roman"/>
        </w:rPr>
        <w:t xml:space="preserve">She personifies the flowered pool as a witness, a cohort in the secretive, lush union.  The </w:t>
      </w:r>
      <w:r w:rsidR="00560326">
        <w:rPr>
          <w:rFonts w:ascii="Times New Roman" w:hAnsi="Times New Roman"/>
        </w:rPr>
        <w:t>environment</w:t>
      </w:r>
      <w:r w:rsidR="00BD0C88">
        <w:rPr>
          <w:rFonts w:ascii="Times New Roman" w:hAnsi="Times New Roman"/>
        </w:rPr>
        <w:t xml:space="preserve"> is a true match to the dream, suggesting that the human imagination</w:t>
      </w:r>
      <w:r w:rsidR="00212BDF">
        <w:rPr>
          <w:rFonts w:ascii="Times New Roman" w:hAnsi="Times New Roman"/>
        </w:rPr>
        <w:t xml:space="preserve"> can create a meeting place for yin and yang just as much as the natural world itself.  </w:t>
      </w:r>
      <w:r w:rsidR="00082AB4">
        <w:rPr>
          <w:rFonts w:ascii="Times New Roman" w:hAnsi="Times New Roman"/>
        </w:rPr>
        <w:t xml:space="preserve">The vocabulary of human expression and the language of the natural world lyrically blend when Liu’s eyes meet those of his spectral love: </w:t>
      </w:r>
      <w:r w:rsidR="0065016D">
        <w:rPr>
          <w:rFonts w:ascii="Times New Roman" w:hAnsi="Times New Roman"/>
        </w:rPr>
        <w:t>“Hand of celestial being/ more true, more loving than mortal woman./ Gentle is she, smiles flowering in her eyes.”</w:t>
      </w:r>
      <w:r w:rsidR="00FA50A5">
        <w:rPr>
          <w:rStyle w:val="EndnoteReference"/>
          <w:rFonts w:ascii="Times New Roman" w:hAnsi="Times New Roman"/>
        </w:rPr>
        <w:endnoteReference w:customMarkFollows="1" w:id="21"/>
        <w:t>1</w:t>
      </w:r>
      <w:r w:rsidR="0065016D">
        <w:rPr>
          <w:rFonts w:ascii="Times New Roman" w:hAnsi="Times New Roman"/>
        </w:rPr>
        <w:t xml:space="preserve"> (</w:t>
      </w:r>
      <w:r w:rsidR="00DE7A59">
        <w:rPr>
          <w:rFonts w:ascii="Times New Roman" w:hAnsi="Times New Roman"/>
        </w:rPr>
        <w:t>T</w:t>
      </w:r>
      <w:r w:rsidR="00FA50A5">
        <w:rPr>
          <w:rFonts w:ascii="Times New Roman" w:hAnsi="Times New Roman"/>
        </w:rPr>
        <w:t>ang, 182)  The forces of nature</w:t>
      </w:r>
      <w:r w:rsidR="00DE7A59">
        <w:rPr>
          <w:rFonts w:ascii="Times New Roman" w:hAnsi="Times New Roman"/>
        </w:rPr>
        <w:t xml:space="preserve"> serve as allies to the heroic lovers: </w:t>
      </w:r>
      <w:r w:rsidR="00EF1D79">
        <w:rPr>
          <w:rFonts w:ascii="Times New Roman" w:hAnsi="Times New Roman"/>
        </w:rPr>
        <w:t>“Fair breezes blow on purpose/ to escort the nuptial pair/ no onlooker understands the mystery of this barge</w:t>
      </w:r>
      <w:r w:rsidR="00782DE7">
        <w:rPr>
          <w:rFonts w:ascii="Times New Roman" w:hAnsi="Times New Roman"/>
        </w:rPr>
        <w:t>”</w:t>
      </w:r>
      <w:r w:rsidR="00FA50A5">
        <w:rPr>
          <w:rStyle w:val="EndnoteReference"/>
          <w:rFonts w:ascii="Times New Roman" w:hAnsi="Times New Roman"/>
        </w:rPr>
        <w:endnoteReference w:customMarkFollows="1" w:id="22"/>
        <w:t>1</w:t>
      </w:r>
      <w:r w:rsidR="00782DE7">
        <w:rPr>
          <w:rFonts w:ascii="Times New Roman" w:hAnsi="Times New Roman"/>
        </w:rPr>
        <w:t xml:space="preserve"> </w:t>
      </w:r>
      <w:r w:rsidR="00EF1D79">
        <w:rPr>
          <w:rFonts w:ascii="Times New Roman" w:hAnsi="Times New Roman"/>
        </w:rPr>
        <w:t>(Tang, 214)</w:t>
      </w:r>
      <w:r w:rsidR="00DE7A59">
        <w:rPr>
          <w:rFonts w:ascii="Times New Roman" w:hAnsi="Times New Roman"/>
        </w:rPr>
        <w:t xml:space="preserve">  This vivid image is presented at the end of scene thirty-six, “Elopement”.  A sly assertion, that the relationship between the lover’s mutual </w:t>
      </w:r>
      <w:r w:rsidR="00DE7A59">
        <w:rPr>
          <w:rFonts w:ascii="Times New Roman" w:hAnsi="Times New Roman"/>
          <w:i/>
        </w:rPr>
        <w:t>qing</w:t>
      </w:r>
      <w:r w:rsidR="00DE7A59">
        <w:rPr>
          <w:rFonts w:ascii="Times New Roman" w:hAnsi="Times New Roman"/>
        </w:rPr>
        <w:t xml:space="preserve"> and the movement of the winds is unknowable to anyone else, flies in the face of the Daoist belief that those schooled in the u</w:t>
      </w:r>
      <w:r w:rsidR="00D45237">
        <w:rPr>
          <w:rFonts w:ascii="Times New Roman" w:hAnsi="Times New Roman"/>
        </w:rPr>
        <w:t>ltimate truth, or The Way, can</w:t>
      </w:r>
      <w:r w:rsidR="00DE7A59">
        <w:rPr>
          <w:rFonts w:ascii="Times New Roman" w:hAnsi="Times New Roman"/>
        </w:rPr>
        <w:t xml:space="preserve"> understand human existence by </w:t>
      </w:r>
      <w:r w:rsidR="00D45237">
        <w:rPr>
          <w:rFonts w:ascii="Times New Roman" w:hAnsi="Times New Roman"/>
        </w:rPr>
        <w:t xml:space="preserve">simply </w:t>
      </w:r>
      <w:r w:rsidR="00DE7A59">
        <w:rPr>
          <w:rFonts w:ascii="Times New Roman" w:hAnsi="Times New Roman"/>
        </w:rPr>
        <w:t>looking at the forces of nature</w:t>
      </w:r>
      <w:r w:rsidR="00D45237">
        <w:rPr>
          <w:rFonts w:ascii="Times New Roman" w:hAnsi="Times New Roman"/>
        </w:rPr>
        <w:t xml:space="preserve"> as they plainly appear</w:t>
      </w:r>
      <w:r w:rsidR="00FA50A5">
        <w:rPr>
          <w:rFonts w:ascii="Times New Roman" w:hAnsi="Times New Roman"/>
        </w:rPr>
        <w:t xml:space="preserve"> and interpreting those observations in relation to the Dao.</w:t>
      </w:r>
      <w:r w:rsidR="00FA50A5">
        <w:rPr>
          <w:rStyle w:val="EndnoteReference"/>
          <w:rFonts w:ascii="Times New Roman" w:hAnsi="Times New Roman"/>
        </w:rPr>
        <w:t>4</w:t>
      </w:r>
      <w:r w:rsidR="00DE7A59">
        <w:rPr>
          <w:rFonts w:ascii="Times New Roman" w:hAnsi="Times New Roman"/>
        </w:rPr>
        <w:t xml:space="preserve">  This exceptional scene of </w:t>
      </w:r>
      <w:r w:rsidR="00D45237">
        <w:rPr>
          <w:rFonts w:ascii="Times New Roman" w:hAnsi="Times New Roman"/>
        </w:rPr>
        <w:t>teamwork</w:t>
      </w:r>
      <w:r w:rsidR="00DE7A59">
        <w:rPr>
          <w:rFonts w:ascii="Times New Roman" w:hAnsi="Times New Roman"/>
        </w:rPr>
        <w:t xml:space="preserve"> between nature and lovers ennobles their place in the world </w:t>
      </w:r>
      <w:r w:rsidR="00D45237">
        <w:rPr>
          <w:rFonts w:ascii="Times New Roman" w:hAnsi="Times New Roman"/>
        </w:rPr>
        <w:t>as beyond the grasp of most.  The aforementioned</w:t>
      </w:r>
      <w:r w:rsidR="00DE7A59">
        <w:rPr>
          <w:rFonts w:ascii="Times New Roman" w:hAnsi="Times New Roman"/>
        </w:rPr>
        <w:t xml:space="preserve"> miraculous boat journey is the site of a second </w:t>
      </w:r>
      <w:r w:rsidR="00D45237">
        <w:rPr>
          <w:rFonts w:ascii="Times New Roman" w:hAnsi="Times New Roman"/>
        </w:rPr>
        <w:t>sexual encounter, and the cooperation of the winds seems to fuel the lovers desire, as they perceive it as a divine sign of their predestined love.</w:t>
      </w:r>
      <w:r w:rsidR="00EF1D79">
        <w:rPr>
          <w:rFonts w:ascii="Times New Roman" w:hAnsi="Times New Roman"/>
        </w:rPr>
        <w:t xml:space="preserve"> </w:t>
      </w:r>
      <w:r w:rsidR="002B0536">
        <w:rPr>
          <w:rFonts w:ascii="Times New Roman" w:hAnsi="Times New Roman"/>
        </w:rPr>
        <w:t xml:space="preserve"> </w:t>
      </w:r>
      <w:r w:rsidR="00D45237">
        <w:rPr>
          <w:rFonts w:ascii="Times New Roman" w:hAnsi="Times New Roman"/>
        </w:rPr>
        <w:t xml:space="preserve">Nature’s characteristic softness, as found in petals and rivers throughout the play, is celebrated and figuratively linked to the erotic experience and consequently the human capacity for maturing sentiment.  Therefore, hardness as a characterizing attribute implies insensitivity and ignorance in the realm of </w:t>
      </w:r>
      <w:r w:rsidR="00D45237">
        <w:rPr>
          <w:rFonts w:ascii="Times New Roman" w:hAnsi="Times New Roman"/>
          <w:i/>
        </w:rPr>
        <w:t>qing</w:t>
      </w:r>
      <w:r w:rsidR="00D45237">
        <w:rPr>
          <w:rFonts w:ascii="Times New Roman" w:hAnsi="Times New Roman"/>
        </w:rPr>
        <w:t xml:space="preserve">.  Liu, falsely accused of grave robbery and kneeling at the threshold of an unjust death sentence, cries out: </w:t>
      </w:r>
      <w:r w:rsidR="002B0536">
        <w:rPr>
          <w:rFonts w:ascii="Times New Roman" w:hAnsi="Times New Roman"/>
        </w:rPr>
        <w:t>“How hard this father’s heart!/ The very pattern of stern fatherhood/ with his Five Thunders he would obliterate/ my wife’s fair name and history.”</w:t>
      </w:r>
      <w:r w:rsidR="00FA50A5">
        <w:rPr>
          <w:rStyle w:val="EndnoteReference"/>
          <w:rFonts w:ascii="Times New Roman" w:hAnsi="Times New Roman"/>
        </w:rPr>
        <w:endnoteReference w:customMarkFollows="1" w:id="23"/>
        <w:t>1</w:t>
      </w:r>
      <w:r w:rsidR="002B0536">
        <w:rPr>
          <w:rFonts w:ascii="Times New Roman" w:hAnsi="Times New Roman"/>
        </w:rPr>
        <w:t xml:space="preserve"> (Tang, 329</w:t>
      </w:r>
      <w:r w:rsidR="00D45237">
        <w:rPr>
          <w:rFonts w:ascii="Times New Roman" w:hAnsi="Times New Roman"/>
        </w:rPr>
        <w:t>)</w:t>
      </w:r>
      <w:r w:rsidR="002B0536">
        <w:rPr>
          <w:rFonts w:ascii="Times New Roman" w:hAnsi="Times New Roman"/>
        </w:rPr>
        <w:t xml:space="preserve"> </w:t>
      </w:r>
      <w:r w:rsidR="00D45237">
        <w:rPr>
          <w:rFonts w:ascii="Times New Roman" w:hAnsi="Times New Roman"/>
        </w:rPr>
        <w:t>In a figurative tour-de-force of language, Liu decries Prefect Du’s ignorant impulse to prescribe a wholly unnecessary Daoist</w:t>
      </w:r>
      <w:r w:rsidR="002B0536">
        <w:rPr>
          <w:rFonts w:ascii="Times New Roman" w:hAnsi="Times New Roman"/>
        </w:rPr>
        <w:t xml:space="preserve"> exorcism</w:t>
      </w:r>
      <w:r w:rsidR="00D45237">
        <w:rPr>
          <w:rFonts w:ascii="Times New Roman" w:hAnsi="Times New Roman"/>
        </w:rPr>
        <w:t>;</w:t>
      </w:r>
      <w:r w:rsidR="002B0536">
        <w:rPr>
          <w:rFonts w:ascii="Times New Roman" w:hAnsi="Times New Roman"/>
        </w:rPr>
        <w:t xml:space="preserve"> even in her ghostly</w:t>
      </w:r>
      <w:r w:rsidR="00D45237">
        <w:rPr>
          <w:rFonts w:ascii="Times New Roman" w:hAnsi="Times New Roman"/>
        </w:rPr>
        <w:t xml:space="preserve"> form, Bridal, an exc</w:t>
      </w:r>
      <w:r w:rsidR="00FA50A5">
        <w:rPr>
          <w:rFonts w:ascii="Times New Roman" w:hAnsi="Times New Roman"/>
        </w:rPr>
        <w:t>eptional creature in all realms</w:t>
      </w:r>
      <w:r w:rsidR="00D45237">
        <w:rPr>
          <w:rFonts w:ascii="Times New Roman" w:hAnsi="Times New Roman"/>
        </w:rPr>
        <w:t>, was never demonic.</w:t>
      </w:r>
      <w:r w:rsidR="006E159C">
        <w:rPr>
          <w:rFonts w:ascii="Times New Roman" w:hAnsi="Times New Roman"/>
        </w:rPr>
        <w:t xml:space="preserve"> </w:t>
      </w:r>
    </w:p>
    <w:p w:rsidR="00E40C81" w:rsidRDefault="00EA536B" w:rsidP="00C048D1">
      <w:pPr>
        <w:spacing w:line="480" w:lineRule="auto"/>
        <w:rPr>
          <w:rFonts w:ascii="Times New Roman" w:hAnsi="Times New Roman"/>
          <w:b/>
        </w:rPr>
      </w:pPr>
      <w:r>
        <w:rPr>
          <w:rFonts w:ascii="Times New Roman" w:hAnsi="Times New Roman"/>
        </w:rPr>
        <w:tab/>
      </w:r>
      <w:r w:rsidR="00E36604">
        <w:rPr>
          <w:rFonts w:ascii="Times New Roman" w:hAnsi="Times New Roman"/>
        </w:rPr>
        <w:t xml:space="preserve">Initial mentions of bird behavior in the play’s verses poke fun at the way that a bird’s song could stir anyone’s </w:t>
      </w:r>
      <w:r w:rsidR="003A3ECB">
        <w:rPr>
          <w:rFonts w:ascii="Times New Roman" w:hAnsi="Times New Roman"/>
        </w:rPr>
        <w:t xml:space="preserve">desire, or more basely, </w:t>
      </w:r>
      <w:r w:rsidR="00E36604">
        <w:rPr>
          <w:rFonts w:ascii="Times New Roman" w:hAnsi="Times New Roman"/>
        </w:rPr>
        <w:t xml:space="preserve">lust.  In scene nine, “Sweeping the Garden”, Spring Fragrance </w:t>
      </w:r>
      <w:r w:rsidR="00DF7C85">
        <w:rPr>
          <w:rFonts w:ascii="Times New Roman" w:hAnsi="Times New Roman"/>
        </w:rPr>
        <w:t>sneakily prepares the garden for her mistress’s forbidden</w:t>
      </w:r>
      <w:r w:rsidR="00565AD7">
        <w:rPr>
          <w:rFonts w:ascii="Times New Roman" w:hAnsi="Times New Roman"/>
        </w:rPr>
        <w:t xml:space="preserve"> furlough</w:t>
      </w:r>
      <w:r w:rsidR="00DF7C85">
        <w:rPr>
          <w:rFonts w:ascii="Times New Roman" w:hAnsi="Times New Roman"/>
        </w:rPr>
        <w:t xml:space="preserve">, a desperate respite of amusement for a beleaguered student.  Spring Fragrance calls upon the Gardener’s lad, who only knows how to match wits with the maid by making sexual innuendo, which Spring Fragrance recognizes as base and insincere.  She dismisses him for being selfish.  The envoi that concludes the scene reads: </w:t>
      </w:r>
      <w:r w:rsidR="00AE004D">
        <w:rPr>
          <w:rFonts w:ascii="Times New Roman" w:hAnsi="Times New Roman"/>
        </w:rPr>
        <w:t>“Send not young boys/ to the realm of rouge and powder/ lest the chattering of orioles/ take on a</w:t>
      </w:r>
      <w:r w:rsidR="00DF7C85">
        <w:rPr>
          <w:rFonts w:ascii="Times New Roman" w:hAnsi="Times New Roman"/>
        </w:rPr>
        <w:t xml:space="preserve"> lascivious tone”</w:t>
      </w:r>
      <w:r w:rsidR="00472F6D">
        <w:rPr>
          <w:rStyle w:val="EndnoteReference"/>
          <w:rFonts w:ascii="Times New Roman" w:hAnsi="Times New Roman"/>
        </w:rPr>
        <w:endnoteReference w:customMarkFollows="1" w:id="24"/>
        <w:t>1</w:t>
      </w:r>
      <w:r w:rsidR="00DF7C85">
        <w:rPr>
          <w:rFonts w:ascii="Times New Roman" w:hAnsi="Times New Roman"/>
        </w:rPr>
        <w:t xml:space="preserve"> (</w:t>
      </w:r>
      <w:r w:rsidR="00AE004D">
        <w:rPr>
          <w:rFonts w:ascii="Times New Roman" w:hAnsi="Times New Roman"/>
        </w:rPr>
        <w:t>Tang, 42)</w:t>
      </w:r>
      <w:r w:rsidR="00565AD7">
        <w:rPr>
          <w:rFonts w:ascii="Times New Roman" w:hAnsi="Times New Roman"/>
        </w:rPr>
        <w:t xml:space="preserve"> </w:t>
      </w:r>
      <w:r w:rsidR="00DF7C85">
        <w:rPr>
          <w:rFonts w:ascii="Times New Roman" w:hAnsi="Times New Roman"/>
        </w:rPr>
        <w:t>The connection between birds and sex</w:t>
      </w:r>
      <w:r w:rsidR="00BE1F0D">
        <w:rPr>
          <w:rFonts w:ascii="Times New Roman" w:hAnsi="Times New Roman"/>
        </w:rPr>
        <w:t>ual misconduct becomes much</w:t>
      </w:r>
      <w:r w:rsidR="00DF7C85">
        <w:rPr>
          <w:rFonts w:ascii="Times New Roman" w:hAnsi="Times New Roman"/>
        </w:rPr>
        <w:t xml:space="preserve"> clear</w:t>
      </w:r>
      <w:r w:rsidR="00BE1F0D">
        <w:rPr>
          <w:rFonts w:ascii="Times New Roman" w:hAnsi="Times New Roman"/>
        </w:rPr>
        <w:t>er</w:t>
      </w:r>
      <w:r w:rsidR="00DF7C85">
        <w:rPr>
          <w:rFonts w:ascii="Times New Roman" w:hAnsi="Times New Roman"/>
        </w:rPr>
        <w:t xml:space="preserve"> in scene</w:t>
      </w:r>
      <w:r w:rsidR="0096200A">
        <w:rPr>
          <w:rFonts w:ascii="Times New Roman" w:hAnsi="Times New Roman"/>
        </w:rPr>
        <w:t xml:space="preserve"> twenty-three, “Infernal Judgment”.  </w:t>
      </w:r>
      <w:r w:rsidR="00565AD7">
        <w:rPr>
          <w:rFonts w:ascii="Times New Roman" w:hAnsi="Times New Roman"/>
        </w:rPr>
        <w:t xml:space="preserve">Zhao the Eldest, Qian Fifteen, Sun Xin, and Monkey Li are found guilty of singing, paneling walls with fragrant wood, spending </w:t>
      </w:r>
      <w:r w:rsidR="00472F6D">
        <w:rPr>
          <w:rFonts w:ascii="Times New Roman" w:hAnsi="Times New Roman"/>
        </w:rPr>
        <w:t>money on “powdered blossoms”</w:t>
      </w:r>
      <w:r w:rsidR="00565AD7">
        <w:rPr>
          <w:rFonts w:ascii="Times New Roman" w:hAnsi="Times New Roman"/>
        </w:rPr>
        <w:t xml:space="preserve"> </w:t>
      </w:r>
      <w:r w:rsidR="00472F6D">
        <w:rPr>
          <w:rFonts w:ascii="Times New Roman" w:hAnsi="Times New Roman"/>
        </w:rPr>
        <w:t>(</w:t>
      </w:r>
      <w:r w:rsidR="00565AD7">
        <w:rPr>
          <w:rFonts w:ascii="Times New Roman" w:hAnsi="Times New Roman"/>
        </w:rPr>
        <w:t>prostitutes</w:t>
      </w:r>
      <w:r w:rsidR="00472F6D">
        <w:rPr>
          <w:rFonts w:ascii="Times New Roman" w:hAnsi="Times New Roman"/>
        </w:rPr>
        <w:t>)</w:t>
      </w:r>
      <w:r w:rsidR="00565AD7">
        <w:rPr>
          <w:rFonts w:ascii="Times New Roman" w:hAnsi="Times New Roman"/>
        </w:rPr>
        <w:t>, and practicing sodomy, respectively.  Though the activities appear to range from the benignly superfluous to the explicitly sex</w:t>
      </w:r>
      <w:r w:rsidR="00423A67">
        <w:rPr>
          <w:rFonts w:ascii="Times New Roman" w:hAnsi="Times New Roman"/>
        </w:rPr>
        <w:t>ual, all four are sentenced in H</w:t>
      </w:r>
      <w:r w:rsidR="00565AD7">
        <w:rPr>
          <w:rFonts w:ascii="Times New Roman" w:hAnsi="Times New Roman"/>
        </w:rPr>
        <w:t xml:space="preserve">ell to be reincarnated as birds. </w:t>
      </w:r>
      <w:r w:rsidR="00AE004D">
        <w:rPr>
          <w:rFonts w:ascii="Times New Roman" w:hAnsi="Times New Roman"/>
        </w:rPr>
        <w:t xml:space="preserve"> </w:t>
      </w:r>
      <w:r w:rsidR="00565AD7">
        <w:rPr>
          <w:rFonts w:ascii="Times New Roman" w:hAnsi="Times New Roman"/>
        </w:rPr>
        <w:t>Their karmic fate is to “bear the stirring burden of spring” and fill out the landscape of motion that inspires desire in others.  This Judge seems relatively lenient, dubbing the singer an oriole</w:t>
      </w:r>
      <w:r w:rsidR="00423A67">
        <w:rPr>
          <w:rFonts w:ascii="Times New Roman" w:hAnsi="Times New Roman"/>
        </w:rPr>
        <w:t>,</w:t>
      </w:r>
      <w:r w:rsidR="00565AD7">
        <w:rPr>
          <w:rFonts w:ascii="Times New Roman" w:hAnsi="Times New Roman"/>
        </w:rPr>
        <w:t xml:space="preserve"> for example</w:t>
      </w:r>
      <w:r w:rsidR="00423A67">
        <w:rPr>
          <w:rFonts w:ascii="Times New Roman" w:hAnsi="Times New Roman"/>
        </w:rPr>
        <w:t>, to permit him to continue his creative pastime</w:t>
      </w:r>
      <w:r w:rsidR="00565AD7">
        <w:rPr>
          <w:rFonts w:ascii="Times New Roman" w:hAnsi="Times New Roman"/>
        </w:rPr>
        <w:t xml:space="preserve">.  Implicit here is the belief that the temptation of spring is part of a larger innate human impulse, perpetuated by desiring creatures who return to </w:t>
      </w:r>
      <w:r w:rsidR="008F1848">
        <w:rPr>
          <w:rFonts w:ascii="Times New Roman" w:hAnsi="Times New Roman"/>
        </w:rPr>
        <w:t xml:space="preserve">provoke and </w:t>
      </w:r>
      <w:r w:rsidR="00565AD7">
        <w:rPr>
          <w:rFonts w:ascii="Times New Roman" w:hAnsi="Times New Roman"/>
        </w:rPr>
        <w:t>continue the excitement of spring after moving through the cycle of samsara.</w:t>
      </w:r>
      <w:r w:rsidR="00AE004D">
        <w:rPr>
          <w:rFonts w:ascii="Times New Roman" w:hAnsi="Times New Roman"/>
        </w:rPr>
        <w:t xml:space="preserve"> </w:t>
      </w:r>
      <w:r w:rsidR="00565AD7">
        <w:rPr>
          <w:rFonts w:ascii="Times New Roman" w:hAnsi="Times New Roman"/>
        </w:rPr>
        <w:t>At the end of  “Infernal Judgment”, the judge decides: “Four Friends of the Flowers are yours to command,/ oriole and swallow, butter</w:t>
      </w:r>
      <w:r w:rsidR="004926AD">
        <w:rPr>
          <w:rFonts w:ascii="Times New Roman" w:hAnsi="Times New Roman"/>
        </w:rPr>
        <w:t>f</w:t>
      </w:r>
      <w:r w:rsidR="00565AD7">
        <w:rPr>
          <w:rFonts w:ascii="Times New Roman" w:hAnsi="Times New Roman"/>
        </w:rPr>
        <w:t>ly and bee/ to help you seek, to aid your wooing,/ till the predicted star, the Coffin Breaker/ comes to fulfill your dream.”</w:t>
      </w:r>
      <w:r w:rsidR="003A3ECB">
        <w:rPr>
          <w:rStyle w:val="EndnoteReference"/>
          <w:rFonts w:ascii="Times New Roman" w:hAnsi="Times New Roman"/>
        </w:rPr>
        <w:endnoteReference w:customMarkFollows="1" w:id="25"/>
        <w:t>1</w:t>
      </w:r>
      <w:r w:rsidR="004926AD">
        <w:rPr>
          <w:rFonts w:ascii="Times New Roman" w:hAnsi="Times New Roman"/>
        </w:rPr>
        <w:t xml:space="preserve"> (Tang, 134)  It seems, in this episode, that the judge is filtering out the selfishly sexual and transferring their energies to airborne creatures so that those </w:t>
      </w:r>
      <w:r w:rsidR="008F1848">
        <w:rPr>
          <w:rFonts w:ascii="Times New Roman" w:hAnsi="Times New Roman"/>
        </w:rPr>
        <w:t xml:space="preserve">uncorrupted youths </w:t>
      </w:r>
      <w:r w:rsidR="004926AD">
        <w:rPr>
          <w:rFonts w:ascii="Times New Roman" w:hAnsi="Times New Roman"/>
        </w:rPr>
        <w:t>who retreat to the garden are more likely to be the rarefied individuals capable of</w:t>
      </w:r>
      <w:r w:rsidR="008F1848">
        <w:rPr>
          <w:rFonts w:ascii="Times New Roman" w:hAnsi="Times New Roman"/>
        </w:rPr>
        <w:t xml:space="preserve"> being possessed by</w:t>
      </w:r>
      <w:r w:rsidR="004926AD">
        <w:rPr>
          <w:rFonts w:ascii="Times New Roman" w:hAnsi="Times New Roman"/>
        </w:rPr>
        <w:t xml:space="preserve"> </w:t>
      </w:r>
      <w:r w:rsidR="004926AD">
        <w:rPr>
          <w:rFonts w:ascii="Times New Roman" w:hAnsi="Times New Roman"/>
          <w:i/>
        </w:rPr>
        <w:t xml:space="preserve">qing.  </w:t>
      </w:r>
      <w:r w:rsidR="00E40C81">
        <w:rPr>
          <w:rFonts w:ascii="Times New Roman" w:hAnsi="Times New Roman"/>
        </w:rPr>
        <w:t>By the end of the play, when the lovers have heroically arrived to reunite with Bridal Du’s parents, their love has strengthened and b</w:t>
      </w:r>
      <w:r w:rsidR="008F1848">
        <w:rPr>
          <w:rFonts w:ascii="Times New Roman" w:hAnsi="Times New Roman"/>
        </w:rPr>
        <w:t>een mutually sworn;</w:t>
      </w:r>
      <w:r w:rsidR="00E40C81">
        <w:rPr>
          <w:rFonts w:ascii="Times New Roman" w:hAnsi="Times New Roman"/>
        </w:rPr>
        <w:t xml:space="preserve"> the two lovers have achieved warrior-like c</w:t>
      </w:r>
      <w:r w:rsidR="008F1848">
        <w:rPr>
          <w:rFonts w:ascii="Times New Roman" w:hAnsi="Times New Roman"/>
        </w:rPr>
        <w:t>ourage.  H</w:t>
      </w:r>
      <w:r w:rsidR="00E40C81">
        <w:rPr>
          <w:rFonts w:ascii="Times New Roman" w:hAnsi="Times New Roman"/>
        </w:rPr>
        <w:t>owever</w:t>
      </w:r>
      <w:r w:rsidR="008F1848">
        <w:rPr>
          <w:rFonts w:ascii="Times New Roman" w:hAnsi="Times New Roman"/>
        </w:rPr>
        <w:t>,</w:t>
      </w:r>
      <w:r w:rsidR="00E40C81">
        <w:rPr>
          <w:rFonts w:ascii="Times New Roman" w:hAnsi="Times New Roman"/>
        </w:rPr>
        <w:t xml:space="preserve"> </w:t>
      </w:r>
      <w:r w:rsidR="00B80628">
        <w:rPr>
          <w:rFonts w:ascii="Times New Roman" w:hAnsi="Times New Roman"/>
        </w:rPr>
        <w:t xml:space="preserve">Spring </w:t>
      </w:r>
      <w:r w:rsidR="00E40C81">
        <w:rPr>
          <w:rFonts w:ascii="Times New Roman" w:hAnsi="Times New Roman"/>
        </w:rPr>
        <w:t xml:space="preserve">Fragrance still reminisces about the light beginnings of their love and the romantic garden tryst.  She announces a return to peace and stability by returning to lighter, casual metaphors: </w:t>
      </w:r>
      <w:r w:rsidR="002B0536">
        <w:rPr>
          <w:rFonts w:ascii="Times New Roman" w:hAnsi="Times New Roman"/>
        </w:rPr>
        <w:t>“The lovebirds can build a new nest!” (Tang, 319)</w:t>
      </w:r>
      <w:r w:rsidR="00A047D3">
        <w:rPr>
          <w:rFonts w:ascii="Times New Roman" w:hAnsi="Times New Roman"/>
        </w:rPr>
        <w:t xml:space="preserve">  T</w:t>
      </w:r>
      <w:r w:rsidR="00E40C81">
        <w:rPr>
          <w:rFonts w:ascii="Times New Roman" w:hAnsi="Times New Roman"/>
        </w:rPr>
        <w:t>he reincarnated birds were s</w:t>
      </w:r>
      <w:r w:rsidR="00A047D3">
        <w:rPr>
          <w:rFonts w:ascii="Times New Roman" w:hAnsi="Times New Roman"/>
        </w:rPr>
        <w:t xml:space="preserve">et on a mission to inspire love.  The literary birds in </w:t>
      </w:r>
      <w:r w:rsidR="00A047D3">
        <w:rPr>
          <w:rFonts w:ascii="Times New Roman" w:hAnsi="Times New Roman"/>
          <w:i/>
        </w:rPr>
        <w:t>The Book of Songs</w:t>
      </w:r>
      <w:r w:rsidR="00A047D3">
        <w:rPr>
          <w:rFonts w:ascii="Times New Roman" w:hAnsi="Times New Roman"/>
        </w:rPr>
        <w:t xml:space="preserve"> raised the young ladies’ curiosities.  By the end of the play,</w:t>
      </w:r>
      <w:r w:rsidR="00E40C81">
        <w:rPr>
          <w:rFonts w:ascii="Times New Roman" w:hAnsi="Times New Roman"/>
        </w:rPr>
        <w:t xml:space="preserve"> Fragrance delights in the couple </w:t>
      </w:r>
      <w:r w:rsidR="00A047D3">
        <w:rPr>
          <w:rFonts w:ascii="Times New Roman" w:hAnsi="Times New Roman"/>
        </w:rPr>
        <w:t>safely arriving at their new home; she likens the</w:t>
      </w:r>
      <w:r w:rsidR="00E40C81">
        <w:rPr>
          <w:rFonts w:ascii="Times New Roman" w:hAnsi="Times New Roman"/>
        </w:rPr>
        <w:t xml:space="preserve"> youthful</w:t>
      </w:r>
      <w:r w:rsidR="00757478">
        <w:rPr>
          <w:rFonts w:ascii="Times New Roman" w:hAnsi="Times New Roman"/>
        </w:rPr>
        <w:t>, legend-worthy</w:t>
      </w:r>
      <w:r w:rsidR="00E40C81">
        <w:rPr>
          <w:rFonts w:ascii="Times New Roman" w:hAnsi="Times New Roman"/>
        </w:rPr>
        <w:t xml:space="preserve"> </w:t>
      </w:r>
      <w:r w:rsidR="00E40C81">
        <w:rPr>
          <w:rFonts w:ascii="Times New Roman" w:hAnsi="Times New Roman"/>
          <w:i/>
        </w:rPr>
        <w:t>qing</w:t>
      </w:r>
      <w:r w:rsidR="00A047D3">
        <w:rPr>
          <w:rFonts w:ascii="Times New Roman" w:hAnsi="Times New Roman"/>
          <w:i/>
        </w:rPr>
        <w:t xml:space="preserve"> </w:t>
      </w:r>
      <w:r w:rsidR="00A047D3">
        <w:rPr>
          <w:rFonts w:ascii="Times New Roman" w:hAnsi="Times New Roman"/>
        </w:rPr>
        <w:t>to the image of two birds</w:t>
      </w:r>
      <w:r w:rsidR="00E40C81">
        <w:rPr>
          <w:rFonts w:ascii="Times New Roman" w:hAnsi="Times New Roman"/>
          <w:i/>
        </w:rPr>
        <w:t>.</w:t>
      </w:r>
    </w:p>
    <w:p w:rsidR="00CD7E44" w:rsidRDefault="00EA536B" w:rsidP="00C048D1">
      <w:pPr>
        <w:spacing w:line="480" w:lineRule="auto"/>
        <w:rPr>
          <w:rFonts w:ascii="Times New Roman" w:hAnsi="Times New Roman"/>
        </w:rPr>
      </w:pPr>
      <w:r>
        <w:rPr>
          <w:rFonts w:ascii="Times New Roman" w:hAnsi="Times New Roman"/>
        </w:rPr>
        <w:tab/>
      </w:r>
      <w:r w:rsidR="00BA4308">
        <w:rPr>
          <w:rFonts w:ascii="Times New Roman" w:hAnsi="Times New Roman"/>
        </w:rPr>
        <w:t>Sister Stone’s views ring more dimensional</w:t>
      </w:r>
      <w:r w:rsidR="00770602">
        <w:rPr>
          <w:rFonts w:ascii="Times New Roman" w:hAnsi="Times New Roman"/>
        </w:rPr>
        <w:t xml:space="preserve"> and open to dialectic</w:t>
      </w:r>
      <w:r w:rsidR="00BA4308">
        <w:rPr>
          <w:rFonts w:ascii="Times New Roman" w:hAnsi="Times New Roman"/>
        </w:rPr>
        <w:t xml:space="preserve"> than the </w:t>
      </w:r>
      <w:r w:rsidR="00770602">
        <w:rPr>
          <w:rFonts w:ascii="Times New Roman" w:hAnsi="Times New Roman"/>
        </w:rPr>
        <w:t xml:space="preserve">inflexible </w:t>
      </w:r>
      <w:r w:rsidR="00BA4308">
        <w:rPr>
          <w:rFonts w:ascii="Times New Roman" w:hAnsi="Times New Roman"/>
        </w:rPr>
        <w:t>Prefect Du or Tutor Chen</w:t>
      </w:r>
      <w:r w:rsidR="00770602">
        <w:rPr>
          <w:rFonts w:ascii="Times New Roman" w:hAnsi="Times New Roman"/>
        </w:rPr>
        <w:t xml:space="preserve">.  The strength of her wisdom is her willingness to concede the unknowable.  </w:t>
      </w:r>
      <w:r w:rsidR="003653B0">
        <w:rPr>
          <w:rFonts w:ascii="Times New Roman" w:hAnsi="Times New Roman"/>
        </w:rPr>
        <w:t xml:space="preserve">She recognizes that when sex serves </w:t>
      </w:r>
      <w:r w:rsidR="003653B0">
        <w:rPr>
          <w:rFonts w:ascii="Times New Roman" w:hAnsi="Times New Roman"/>
          <w:i/>
        </w:rPr>
        <w:t>qing</w:t>
      </w:r>
      <w:r w:rsidR="003653B0">
        <w:rPr>
          <w:rFonts w:ascii="Times New Roman" w:hAnsi="Times New Roman"/>
        </w:rPr>
        <w:t xml:space="preserve"> rather than mere</w:t>
      </w:r>
      <w:r w:rsidR="006C08B5">
        <w:rPr>
          <w:rFonts w:ascii="Times New Roman" w:hAnsi="Times New Roman"/>
        </w:rPr>
        <w:t xml:space="preserve"> isolated,</w:t>
      </w:r>
      <w:r w:rsidR="003653B0">
        <w:rPr>
          <w:rFonts w:ascii="Times New Roman" w:hAnsi="Times New Roman"/>
        </w:rPr>
        <w:t xml:space="preserve"> personal cultivation, ambiguities and </w:t>
      </w:r>
      <w:r w:rsidR="00E9352C">
        <w:rPr>
          <w:rFonts w:ascii="Times New Roman" w:hAnsi="Times New Roman"/>
        </w:rPr>
        <w:t>unmapped mysteries arise.  Her personal experience of a marriage dissolving because of her sexual abnormality has taught her to be wary of hasty assumptions: “Driven by yin and yang,/ people rush pell-mell in pursuit of marriage,/ but Heaven denied me/ woman’s proper parts/ and so my sole recourse/ was to the Way to don the shaman’s robe/…four decades have I seen./ What is this life but a dream?”</w:t>
      </w:r>
      <w:r w:rsidR="006C08B5">
        <w:rPr>
          <w:rStyle w:val="EndnoteReference"/>
          <w:rFonts w:ascii="Times New Roman" w:hAnsi="Times New Roman"/>
        </w:rPr>
        <w:endnoteReference w:customMarkFollows="1" w:id="26"/>
        <w:t>1</w:t>
      </w:r>
      <w:r w:rsidR="00E9352C">
        <w:rPr>
          <w:rFonts w:ascii="Times New Roman" w:hAnsi="Times New Roman"/>
        </w:rPr>
        <w:t xml:space="preserve"> (</w:t>
      </w:r>
      <w:r w:rsidR="00182D24">
        <w:rPr>
          <w:rFonts w:ascii="Times New Roman" w:hAnsi="Times New Roman"/>
        </w:rPr>
        <w:t>Tang, 79)  Sister Stone gives philosophical voice to the salience of dreams, and the human imagination</w:t>
      </w:r>
      <w:r w:rsidR="001A3596">
        <w:rPr>
          <w:rFonts w:ascii="Times New Roman" w:hAnsi="Times New Roman"/>
        </w:rPr>
        <w:t>’</w:t>
      </w:r>
      <w:r w:rsidR="00182D24">
        <w:rPr>
          <w:rFonts w:ascii="Times New Roman" w:hAnsi="Times New Roman"/>
        </w:rPr>
        <w:t xml:space="preserve">s </w:t>
      </w:r>
      <w:r w:rsidR="001A3596">
        <w:rPr>
          <w:rFonts w:ascii="Times New Roman" w:hAnsi="Times New Roman"/>
        </w:rPr>
        <w:t xml:space="preserve">extraordinary </w:t>
      </w:r>
      <w:r w:rsidR="00182D24">
        <w:rPr>
          <w:rFonts w:ascii="Times New Roman" w:hAnsi="Times New Roman"/>
        </w:rPr>
        <w:t>sway despite its lack of representation in conventional discourses.</w:t>
      </w:r>
      <w:r w:rsidR="001A3596">
        <w:rPr>
          <w:rFonts w:ascii="Times New Roman" w:hAnsi="Times New Roman"/>
        </w:rPr>
        <w:t xml:space="preserve">  Sister Stone reflects on the ebb and flow of fortune in a subtle criticism of the Buddhist’s aversion to attachment: “We grieve that human heart can never be as stone, but we may open it and look when the good times chance by.”</w:t>
      </w:r>
      <w:r w:rsidR="006C08B5">
        <w:rPr>
          <w:rStyle w:val="EndnoteReference"/>
          <w:rFonts w:ascii="Times New Roman" w:hAnsi="Times New Roman"/>
        </w:rPr>
        <w:endnoteReference w:customMarkFollows="1" w:id="27"/>
        <w:t>1</w:t>
      </w:r>
      <w:r w:rsidR="001A3596">
        <w:rPr>
          <w:rFonts w:ascii="Times New Roman" w:hAnsi="Times New Roman"/>
        </w:rPr>
        <w:t xml:space="preserve"> (Tang, 79)  Sister Stone is amused by the </w:t>
      </w:r>
      <w:r w:rsidR="006C08B5">
        <w:rPr>
          <w:rFonts w:ascii="Times New Roman" w:hAnsi="Times New Roman"/>
        </w:rPr>
        <w:t xml:space="preserve">sobering </w:t>
      </w:r>
      <w:r w:rsidR="001A3596">
        <w:rPr>
          <w:rFonts w:ascii="Times New Roman" w:hAnsi="Times New Roman"/>
        </w:rPr>
        <w:t xml:space="preserve">Buddhist belief that life on earth is suffering when elements of chance and genuine sentiment can give way to happiness as she has seen “when good times chance by”.  The open-minded Sister Stone becomes a mouthpiece for the playwright’s </w:t>
      </w:r>
      <w:r w:rsidR="00E3144A">
        <w:rPr>
          <w:rFonts w:ascii="Times New Roman" w:hAnsi="Times New Roman"/>
        </w:rPr>
        <w:t>celebration of sentiment and miracles</w:t>
      </w:r>
      <w:r w:rsidR="00B950CD">
        <w:rPr>
          <w:rFonts w:ascii="Times New Roman" w:hAnsi="Times New Roman"/>
        </w:rPr>
        <w:t xml:space="preserve"> over reason.  By bearing witness and believing their stories, she reifies </w:t>
      </w:r>
      <w:r w:rsidR="00E3144A">
        <w:rPr>
          <w:rFonts w:ascii="Times New Roman" w:hAnsi="Times New Roman"/>
        </w:rPr>
        <w:t>the miracles that transpire between the lovers</w:t>
      </w:r>
      <w:r w:rsidR="00241670">
        <w:rPr>
          <w:rFonts w:ascii="Times New Roman" w:hAnsi="Times New Roman"/>
        </w:rPr>
        <w:t>, and transitively, the audience fulfills this purpose as well</w:t>
      </w:r>
      <w:r w:rsidR="00E3144A">
        <w:rPr>
          <w:rFonts w:ascii="Times New Roman" w:hAnsi="Times New Roman"/>
        </w:rPr>
        <w:t xml:space="preserve">.  Bridal balks at the way </w:t>
      </w:r>
      <w:r w:rsidR="006C08B5">
        <w:rPr>
          <w:rFonts w:ascii="Times New Roman" w:hAnsi="Times New Roman"/>
        </w:rPr>
        <w:t xml:space="preserve">that </w:t>
      </w:r>
      <w:r w:rsidR="00E3144A">
        <w:rPr>
          <w:rFonts w:ascii="Times New Roman" w:hAnsi="Times New Roman"/>
        </w:rPr>
        <w:t>her</w:t>
      </w:r>
      <w:r w:rsidR="006C08B5">
        <w:rPr>
          <w:rFonts w:ascii="Times New Roman" w:hAnsi="Times New Roman"/>
        </w:rPr>
        <w:t xml:space="preserve"> own</w:t>
      </w:r>
      <w:r w:rsidR="00E3144A">
        <w:rPr>
          <w:rFonts w:ascii="Times New Roman" w:hAnsi="Times New Roman"/>
        </w:rPr>
        <w:t xml:space="preserve"> emotions overflow beyond her control in the presence of Liu: </w:t>
      </w:r>
      <w:r w:rsidR="00F87147">
        <w:rPr>
          <w:rFonts w:ascii="Times New Roman" w:hAnsi="Times New Roman"/>
        </w:rPr>
        <w:t>“I weep without wishing to, so deeply does your devotion move my heart.”</w:t>
      </w:r>
      <w:r w:rsidR="00B950CD">
        <w:rPr>
          <w:rStyle w:val="EndnoteReference"/>
          <w:rFonts w:ascii="Times New Roman" w:hAnsi="Times New Roman"/>
        </w:rPr>
        <w:endnoteReference w:customMarkFollows="1" w:id="28"/>
        <w:t>1</w:t>
      </w:r>
      <w:r w:rsidR="00F87147">
        <w:rPr>
          <w:rFonts w:ascii="Times New Roman" w:hAnsi="Times New Roman"/>
        </w:rPr>
        <w:t xml:space="preserve"> (Tang, 186)</w:t>
      </w:r>
      <w:r w:rsidR="00E3144A">
        <w:rPr>
          <w:rFonts w:ascii="Times New Roman" w:hAnsi="Times New Roman"/>
        </w:rPr>
        <w:t xml:space="preserve">  Lack of discipline enables honest expression to beloved other.  </w:t>
      </w:r>
      <w:r w:rsidR="00F87147">
        <w:rPr>
          <w:rFonts w:ascii="Times New Roman" w:hAnsi="Times New Roman"/>
        </w:rPr>
        <w:t xml:space="preserve"> </w:t>
      </w:r>
      <w:r w:rsidR="004702E2">
        <w:rPr>
          <w:rFonts w:ascii="Times New Roman" w:hAnsi="Times New Roman"/>
        </w:rPr>
        <w:t xml:space="preserve">That the lovers reach points in their journey where reason fails is a testament to their pioneering </w:t>
      </w:r>
      <w:r w:rsidR="004702E2">
        <w:rPr>
          <w:rFonts w:ascii="Times New Roman" w:hAnsi="Times New Roman"/>
          <w:i/>
        </w:rPr>
        <w:t>qing</w:t>
      </w:r>
      <w:r w:rsidR="004702E2">
        <w:rPr>
          <w:rFonts w:ascii="Times New Roman" w:hAnsi="Times New Roman"/>
        </w:rPr>
        <w:t xml:space="preserve">: </w:t>
      </w:r>
      <w:r w:rsidR="00F87147">
        <w:rPr>
          <w:rFonts w:ascii="Times New Roman" w:hAnsi="Times New Roman"/>
        </w:rPr>
        <w:t>“But how am I to secure your return? How can the moon be scooped from the water’s surface, or flowers plucked from the void?”</w:t>
      </w:r>
      <w:r w:rsidR="00B23B1D">
        <w:rPr>
          <w:rStyle w:val="EndnoteReference"/>
          <w:rFonts w:ascii="Times New Roman" w:hAnsi="Times New Roman"/>
        </w:rPr>
        <w:endnoteReference w:customMarkFollows="1" w:id="29"/>
        <w:t>1</w:t>
      </w:r>
      <w:r w:rsidR="00F87147">
        <w:rPr>
          <w:rFonts w:ascii="Times New Roman" w:hAnsi="Times New Roman"/>
        </w:rPr>
        <w:t xml:space="preserve"> (</w:t>
      </w:r>
      <w:r w:rsidR="004702E2">
        <w:rPr>
          <w:rFonts w:ascii="Times New Roman" w:hAnsi="Times New Roman"/>
        </w:rPr>
        <w:t>Tang, 188</w:t>
      </w:r>
      <w:r w:rsidR="00F87147">
        <w:rPr>
          <w:rFonts w:ascii="Times New Roman" w:hAnsi="Times New Roman"/>
        </w:rPr>
        <w:t>)</w:t>
      </w:r>
      <w:r w:rsidR="004702E2">
        <w:rPr>
          <w:rFonts w:ascii="Times New Roman" w:hAnsi="Times New Roman"/>
        </w:rPr>
        <w:t xml:space="preserve">  Bridal boldly replies:</w:t>
      </w:r>
      <w:r w:rsidR="00F87147">
        <w:rPr>
          <w:rFonts w:ascii="Times New Roman" w:hAnsi="Times New Roman"/>
        </w:rPr>
        <w:t xml:space="preserve"> “My heart is one/ whether mortal my being or no:/ who is to tell/ illusion from reality?”</w:t>
      </w:r>
      <w:r w:rsidR="00B23B1D">
        <w:rPr>
          <w:rStyle w:val="EndnoteReference"/>
          <w:rFonts w:ascii="Times New Roman" w:hAnsi="Times New Roman"/>
        </w:rPr>
        <w:endnoteReference w:customMarkFollows="1" w:id="30"/>
        <w:t>1</w:t>
      </w:r>
      <w:r w:rsidR="00F87147">
        <w:rPr>
          <w:rFonts w:ascii="Times New Roman" w:hAnsi="Times New Roman"/>
        </w:rPr>
        <w:t xml:space="preserve"> (</w:t>
      </w:r>
      <w:r w:rsidR="004702E2">
        <w:rPr>
          <w:rFonts w:ascii="Times New Roman" w:hAnsi="Times New Roman"/>
        </w:rPr>
        <w:t>Tang, 188)  The human heart has the power to liberate the whole body from mortality</w:t>
      </w:r>
      <w:r w:rsidR="00B23B1D">
        <w:rPr>
          <w:rFonts w:ascii="Times New Roman" w:hAnsi="Times New Roman"/>
        </w:rPr>
        <w:t xml:space="preserve"> and reason</w:t>
      </w:r>
      <w:r w:rsidR="004702E2">
        <w:rPr>
          <w:rFonts w:ascii="Times New Roman" w:hAnsi="Times New Roman"/>
        </w:rPr>
        <w:t>.</w:t>
      </w:r>
      <w:r w:rsidR="00757478">
        <w:rPr>
          <w:rFonts w:ascii="Times New Roman" w:hAnsi="Times New Roman"/>
        </w:rPr>
        <w:t xml:space="preserve">   Rarely do all the characters on stage, with their various positions of status, allegiance, and philosophy, chorus together, however upon the reunion of Madam Du, Spring Fragrance, Sister Stone, and the lovers, a jubilant cry resounds in unison: </w:t>
      </w:r>
      <w:r w:rsidR="00274557">
        <w:rPr>
          <w:rFonts w:ascii="Times New Roman" w:hAnsi="Times New Roman"/>
        </w:rPr>
        <w:t>“Miraculous destiny: the wheel of karma come full circle”</w:t>
      </w:r>
      <w:r w:rsidR="00B23B1D">
        <w:rPr>
          <w:rStyle w:val="EndnoteReference"/>
          <w:rFonts w:ascii="Times New Roman" w:hAnsi="Times New Roman"/>
        </w:rPr>
        <w:endnoteReference w:customMarkFollows="1" w:id="31"/>
        <w:t>1</w:t>
      </w:r>
      <w:r w:rsidR="00757478">
        <w:rPr>
          <w:rFonts w:ascii="Times New Roman" w:hAnsi="Times New Roman"/>
        </w:rPr>
        <w:t xml:space="preserve"> (</w:t>
      </w:r>
      <w:r w:rsidR="00274557">
        <w:rPr>
          <w:rFonts w:ascii="Times New Roman" w:hAnsi="Times New Roman"/>
        </w:rPr>
        <w:t>Tang, 280)</w:t>
      </w:r>
      <w:r w:rsidR="00757478">
        <w:rPr>
          <w:rFonts w:ascii="Times New Roman" w:hAnsi="Times New Roman"/>
        </w:rPr>
        <w:t xml:space="preserve"> The miracle of Bridal and Liu’s death-defying love is gradually embraced, and joyfully accepted as a worthy, though exhaustive, karmic journey.  </w:t>
      </w:r>
    </w:p>
    <w:p w:rsidR="00EA536B" w:rsidRPr="00757478" w:rsidRDefault="00CD7E44" w:rsidP="00C048D1">
      <w:pPr>
        <w:spacing w:line="480" w:lineRule="auto"/>
        <w:rPr>
          <w:rFonts w:ascii="Times New Roman" w:hAnsi="Times New Roman"/>
        </w:rPr>
      </w:pPr>
      <w:r>
        <w:rPr>
          <w:rFonts w:ascii="Times New Roman" w:hAnsi="Times New Roman"/>
        </w:rPr>
        <w:tab/>
        <w:t>At the time of utmost fear, when Bridal exists as ghost but has not yet found Liu, she believes that she and her lover are fated, or rather doomed, to wander alone.  In this case, individual liberty is the ultimate dystopia of imprisonment; togetherness</w:t>
      </w:r>
      <w:r w:rsidR="00B23B1D">
        <w:rPr>
          <w:rFonts w:ascii="Times New Roman" w:hAnsi="Times New Roman"/>
        </w:rPr>
        <w:t xml:space="preserve"> is what Bridal longs for most:</w:t>
      </w:r>
      <w:r>
        <w:rPr>
          <w:rFonts w:ascii="Times New Roman" w:hAnsi="Times New Roman"/>
        </w:rPr>
        <w:t xml:space="preserve"> “Your youth, your loving heart/ captured my slumbering soul,/ which can find rest no longer.”</w:t>
      </w:r>
      <w:r w:rsidR="00B23B1D">
        <w:rPr>
          <w:rStyle w:val="EndnoteReference"/>
          <w:rFonts w:ascii="Times New Roman" w:hAnsi="Times New Roman"/>
        </w:rPr>
        <w:endnoteReference w:customMarkFollows="1" w:id="32"/>
        <w:t>1</w:t>
      </w:r>
      <w:r>
        <w:rPr>
          <w:rFonts w:ascii="Times New Roman" w:hAnsi="Times New Roman"/>
        </w:rPr>
        <w:t xml:space="preserve"> (Tang, 183) Her inability to rest during her three-year hiatus in Hell is harrowing, but with permission to tenaciously return in spirit form to seek Liu, her restlessness catalyzes their reunion.  Love as secured by physical contact and trust is expressed by both lovers when Bridal returns as a ghost: “In life one room,/ in death one tomb;/ should heart prove false to word/ then death be the reward/ swift as this incense melts away.”</w:t>
      </w:r>
      <w:r w:rsidR="00B23B1D">
        <w:rPr>
          <w:rStyle w:val="EndnoteReference"/>
          <w:rFonts w:ascii="Times New Roman" w:hAnsi="Times New Roman"/>
        </w:rPr>
        <w:endnoteReference w:customMarkFollows="1" w:id="33"/>
        <w:t>1</w:t>
      </w:r>
      <w:r>
        <w:rPr>
          <w:rFonts w:ascii="Times New Roman" w:hAnsi="Times New Roman"/>
        </w:rPr>
        <w:t xml:space="preserve"> (Tang, 186) Solitude for </w:t>
      </w:r>
      <w:r w:rsidR="00863DB4">
        <w:rPr>
          <w:rFonts w:ascii="Times New Roman" w:hAnsi="Times New Roman"/>
        </w:rPr>
        <w:t xml:space="preserve">true lovers is presented as life </w:t>
      </w:r>
      <w:r>
        <w:rPr>
          <w:rFonts w:ascii="Times New Roman" w:hAnsi="Times New Roman"/>
        </w:rPr>
        <w:t>threatening, and simple physical contact—not the calculated exchange of essences through intercourse—is the life-giving force: “Frozen body and soul in coldest chastity…My cold flesh already/ you have caressed to warmth….at sight of you my body and soul/ must reunite imperishable.”</w:t>
      </w:r>
      <w:r w:rsidR="00B23B1D">
        <w:rPr>
          <w:rStyle w:val="EndnoteReference"/>
          <w:rFonts w:ascii="Times New Roman" w:hAnsi="Times New Roman"/>
        </w:rPr>
        <w:endnoteReference w:customMarkFollows="1" w:id="34"/>
        <w:t>1</w:t>
      </w:r>
      <w:r>
        <w:rPr>
          <w:rFonts w:ascii="Times New Roman" w:hAnsi="Times New Roman"/>
        </w:rPr>
        <w:t xml:space="preserve"> (Tang, 189)  Their mutual attachment sets them outside the camp of Buddhism.  Liu declares: “Our mutual debt of love withholds us from the Birthless Realm”</w:t>
      </w:r>
      <w:r w:rsidR="00B23B1D">
        <w:rPr>
          <w:rStyle w:val="EndnoteReference"/>
          <w:rFonts w:ascii="Times New Roman" w:hAnsi="Times New Roman"/>
        </w:rPr>
        <w:endnoteReference w:customMarkFollows="1" w:id="35"/>
        <w:t>1</w:t>
      </w:r>
      <w:r>
        <w:rPr>
          <w:rFonts w:ascii="Times New Roman" w:hAnsi="Times New Roman"/>
        </w:rPr>
        <w:t xml:space="preserve"> (Tang, 213)  Since their love</w:t>
      </w:r>
      <w:r w:rsidR="00B23B1D">
        <w:rPr>
          <w:rFonts w:ascii="Times New Roman" w:hAnsi="Times New Roman"/>
        </w:rPr>
        <w:t xml:space="preserve"> has</w:t>
      </w:r>
      <w:r>
        <w:rPr>
          <w:rFonts w:ascii="Times New Roman" w:hAnsi="Times New Roman"/>
        </w:rPr>
        <w:t xml:space="preserve"> enabled a resurrection, which puts a </w:t>
      </w:r>
      <w:r w:rsidR="00B23B1D">
        <w:rPr>
          <w:rFonts w:ascii="Times New Roman" w:hAnsi="Times New Roman"/>
        </w:rPr>
        <w:t>mystical</w:t>
      </w:r>
      <w:r>
        <w:rPr>
          <w:rFonts w:ascii="Times New Roman" w:hAnsi="Times New Roman"/>
        </w:rPr>
        <w:t xml:space="preserve"> spin on the notion of rebirth and samsara, Liu delights in the revelation that their love bars them from the Birthless Realm, celebrating attachment, and perhaps hoping that their lov</w:t>
      </w:r>
      <w:r w:rsidR="00F7027F">
        <w:rPr>
          <w:rFonts w:ascii="Times New Roman" w:hAnsi="Times New Roman"/>
        </w:rPr>
        <w:t xml:space="preserve">e, a predestined gift, or, “an </w:t>
      </w:r>
      <w:r>
        <w:rPr>
          <w:rFonts w:ascii="Times New Roman" w:hAnsi="Times New Roman"/>
        </w:rPr>
        <w:t>apparition within the Cause”</w:t>
      </w:r>
      <w:r w:rsidR="00B23B1D">
        <w:rPr>
          <w:rStyle w:val="EndnoteReference"/>
          <w:rFonts w:ascii="Times New Roman" w:hAnsi="Times New Roman"/>
        </w:rPr>
        <w:endnoteReference w:customMarkFollows="1" w:id="36"/>
        <w:t>1</w:t>
      </w:r>
      <w:r>
        <w:rPr>
          <w:rFonts w:ascii="Times New Roman" w:hAnsi="Times New Roman"/>
        </w:rPr>
        <w:t xml:space="preserve"> (Tang, 49) will continue through karma</w:t>
      </w:r>
      <w:r w:rsidR="00B23B1D">
        <w:rPr>
          <w:rFonts w:ascii="Times New Roman" w:hAnsi="Times New Roman"/>
        </w:rPr>
        <w:t xml:space="preserve"> in rebirths beyond their lifetimes</w:t>
      </w:r>
      <w:r>
        <w:rPr>
          <w:rFonts w:ascii="Times New Roman" w:hAnsi="Times New Roman"/>
        </w:rPr>
        <w:t xml:space="preserve">. The couple’s desire for contact, rather than being purely sexually motivated, comes from knowing the trials and tortures of separation from their predestined match.  </w:t>
      </w:r>
    </w:p>
    <w:p w:rsidR="00EA536B" w:rsidRPr="00CD7E44" w:rsidRDefault="00EA536B" w:rsidP="00C048D1">
      <w:pPr>
        <w:spacing w:line="480" w:lineRule="auto"/>
        <w:rPr>
          <w:rFonts w:ascii="Times New Roman" w:hAnsi="Times New Roman"/>
        </w:rPr>
      </w:pPr>
      <w:r>
        <w:rPr>
          <w:rFonts w:ascii="Times New Roman" w:hAnsi="Times New Roman"/>
        </w:rPr>
        <w:tab/>
      </w:r>
      <w:r w:rsidR="0018554F">
        <w:rPr>
          <w:rFonts w:ascii="Times New Roman" w:hAnsi="Times New Roman"/>
        </w:rPr>
        <w:t>As a ghost, Brid</w:t>
      </w:r>
      <w:r w:rsidR="007550C5">
        <w:rPr>
          <w:rFonts w:ascii="Times New Roman" w:hAnsi="Times New Roman"/>
        </w:rPr>
        <w:t xml:space="preserve">al empowers Liu to bring her into the </w:t>
      </w:r>
      <w:r w:rsidR="0018554F">
        <w:rPr>
          <w:rFonts w:ascii="Times New Roman" w:hAnsi="Times New Roman"/>
        </w:rPr>
        <w:t>light</w:t>
      </w:r>
      <w:r w:rsidR="007550C5">
        <w:rPr>
          <w:rFonts w:ascii="Times New Roman" w:hAnsi="Times New Roman"/>
        </w:rPr>
        <w:t xml:space="preserve"> of mortal life.  First,</w:t>
      </w:r>
      <w:r w:rsidR="005D7F67">
        <w:rPr>
          <w:rFonts w:ascii="Times New Roman" w:hAnsi="Times New Roman"/>
        </w:rPr>
        <w:t xml:space="preserve"> however</w:t>
      </w:r>
      <w:r w:rsidR="007550C5">
        <w:rPr>
          <w:rFonts w:ascii="Times New Roman" w:hAnsi="Times New Roman"/>
        </w:rPr>
        <w:t>,</w:t>
      </w:r>
      <w:r w:rsidR="005D7F67">
        <w:rPr>
          <w:rFonts w:ascii="Times New Roman" w:hAnsi="Times New Roman"/>
        </w:rPr>
        <w:t xml:space="preserve"> they must together pass through the dangers and delights of darkness</w:t>
      </w:r>
      <w:r w:rsidR="0018554F">
        <w:rPr>
          <w:rFonts w:ascii="Times New Roman" w:hAnsi="Times New Roman"/>
        </w:rPr>
        <w:t xml:space="preserve">.  </w:t>
      </w:r>
      <w:r w:rsidR="007550C5">
        <w:rPr>
          <w:rFonts w:ascii="Times New Roman" w:hAnsi="Times New Roman"/>
        </w:rPr>
        <w:t xml:space="preserve">Liu pledges his faithful protection: </w:t>
      </w:r>
      <w:r w:rsidR="0065016D">
        <w:rPr>
          <w:rFonts w:ascii="Times New Roman" w:hAnsi="Times New Roman"/>
        </w:rPr>
        <w:t>“I would roam candle in hand/ by your side in depth of night/ while the spring breezes bring us/ torment without cease.”</w:t>
      </w:r>
      <w:r w:rsidR="00B23B1D">
        <w:rPr>
          <w:rStyle w:val="EndnoteReference"/>
          <w:rFonts w:ascii="Times New Roman" w:hAnsi="Times New Roman"/>
        </w:rPr>
        <w:endnoteReference w:customMarkFollows="1" w:id="37"/>
        <w:t>1</w:t>
      </w:r>
      <w:r w:rsidR="0065016D">
        <w:rPr>
          <w:rFonts w:ascii="Times New Roman" w:hAnsi="Times New Roman"/>
        </w:rPr>
        <w:t xml:space="preserve"> (</w:t>
      </w:r>
      <w:r w:rsidR="007550C5">
        <w:rPr>
          <w:rFonts w:ascii="Times New Roman" w:hAnsi="Times New Roman"/>
        </w:rPr>
        <w:t xml:space="preserve">Tang, 176)  Along with darkness comes the threat of storm, both in literal surprises and natural phenomena: </w:t>
      </w:r>
      <w:r w:rsidR="00D946EE">
        <w:rPr>
          <w:rFonts w:ascii="Times New Roman" w:hAnsi="Times New Roman"/>
        </w:rPr>
        <w:t xml:space="preserve">“But those nuns the other night,/ a senseless </w:t>
      </w:r>
      <w:r w:rsidR="00DE2324">
        <w:rPr>
          <w:rFonts w:ascii="Times New Roman" w:hAnsi="Times New Roman"/>
        </w:rPr>
        <w:t>s</w:t>
      </w:r>
      <w:r w:rsidR="00D946EE">
        <w:rPr>
          <w:rFonts w:ascii="Times New Roman" w:hAnsi="Times New Roman"/>
        </w:rPr>
        <w:t>torm cut short our spring/ and you, my dearest,/ your tortuous night visit wasted/ your timid spirit jangled by these alarms—yet instead of show</w:t>
      </w:r>
      <w:r w:rsidR="00492BEE">
        <w:rPr>
          <w:rFonts w:ascii="Times New Roman" w:hAnsi="Times New Roman"/>
        </w:rPr>
        <w:t>ing anger you ca</w:t>
      </w:r>
      <w:r w:rsidR="00D946EE">
        <w:rPr>
          <w:rFonts w:ascii="Times New Roman" w:hAnsi="Times New Roman"/>
        </w:rPr>
        <w:t>me to retrace the path of our joy.”</w:t>
      </w:r>
      <w:r w:rsidR="00B23B1D">
        <w:rPr>
          <w:rStyle w:val="EndnoteReference"/>
          <w:rFonts w:ascii="Times New Roman" w:hAnsi="Times New Roman"/>
        </w:rPr>
        <w:endnoteReference w:customMarkFollows="1" w:id="38"/>
        <w:t>1</w:t>
      </w:r>
      <w:r w:rsidR="00D946EE">
        <w:rPr>
          <w:rFonts w:ascii="Times New Roman" w:hAnsi="Times New Roman"/>
        </w:rPr>
        <w:t xml:space="preserve"> (Tang, 182</w:t>
      </w:r>
      <w:r w:rsidR="00492BEE">
        <w:rPr>
          <w:rFonts w:ascii="Times New Roman" w:hAnsi="Times New Roman"/>
        </w:rPr>
        <w:t>)</w:t>
      </w:r>
      <w:r w:rsidR="007550C5">
        <w:rPr>
          <w:rFonts w:ascii="Times New Roman" w:hAnsi="Times New Roman"/>
        </w:rPr>
        <w:t xml:space="preserve">  Bridal’s courage to preserve their </w:t>
      </w:r>
      <w:r w:rsidR="007550C5">
        <w:rPr>
          <w:rFonts w:ascii="Times New Roman" w:hAnsi="Times New Roman"/>
          <w:i/>
        </w:rPr>
        <w:t>qing</w:t>
      </w:r>
      <w:r w:rsidR="007550C5">
        <w:rPr>
          <w:rFonts w:ascii="Times New Roman" w:hAnsi="Times New Roman"/>
        </w:rPr>
        <w:t xml:space="preserve"> strengthen</w:t>
      </w:r>
      <w:r w:rsidR="00B23B1D">
        <w:rPr>
          <w:rFonts w:ascii="Times New Roman" w:hAnsi="Times New Roman"/>
        </w:rPr>
        <w:t>s</w:t>
      </w:r>
      <w:r w:rsidR="007550C5">
        <w:rPr>
          <w:rFonts w:ascii="Times New Roman" w:hAnsi="Times New Roman"/>
        </w:rPr>
        <w:t xml:space="preserve"> Liu’s devotion.  </w:t>
      </w:r>
      <w:r w:rsidR="000C047C">
        <w:rPr>
          <w:rFonts w:ascii="Times New Roman" w:hAnsi="Times New Roman"/>
        </w:rPr>
        <w:t>The private secrecy</w:t>
      </w:r>
      <w:r w:rsidR="007550C5">
        <w:rPr>
          <w:rFonts w:ascii="Times New Roman" w:hAnsi="Times New Roman"/>
        </w:rPr>
        <w:t xml:space="preserve"> of da</w:t>
      </w:r>
      <w:r w:rsidR="000C047C">
        <w:rPr>
          <w:rFonts w:ascii="Times New Roman" w:hAnsi="Times New Roman"/>
        </w:rPr>
        <w:t>rk shades is where their love i</w:t>
      </w:r>
      <w:r w:rsidR="007550C5">
        <w:rPr>
          <w:rFonts w:ascii="Times New Roman" w:hAnsi="Times New Roman"/>
        </w:rPr>
        <w:t xml:space="preserve">s first born.  Bridal reflects: </w:t>
      </w:r>
      <w:r w:rsidR="002B0536">
        <w:rPr>
          <w:rFonts w:ascii="Times New Roman" w:hAnsi="Times New Roman"/>
        </w:rPr>
        <w:t>“First a dream in a springtime garden,/ then in the shades love grew/ for in dream our shadows/ so briefly joined were parted/ but in the shades love twined us close together.”</w:t>
      </w:r>
      <w:r w:rsidR="00B23B1D">
        <w:rPr>
          <w:rStyle w:val="EndnoteReference"/>
          <w:rFonts w:ascii="Times New Roman" w:hAnsi="Times New Roman"/>
        </w:rPr>
        <w:endnoteReference w:customMarkFollows="1" w:id="39"/>
        <w:t>1</w:t>
      </w:r>
      <w:r w:rsidR="002B0536">
        <w:rPr>
          <w:rFonts w:ascii="Times New Roman" w:hAnsi="Times New Roman"/>
        </w:rPr>
        <w:t xml:space="preserve"> (</w:t>
      </w:r>
      <w:r w:rsidR="007550C5">
        <w:rPr>
          <w:rFonts w:ascii="Times New Roman" w:hAnsi="Times New Roman"/>
        </w:rPr>
        <w:t>Tang, 318</w:t>
      </w:r>
      <w:r w:rsidR="002B0536">
        <w:rPr>
          <w:rFonts w:ascii="Times New Roman" w:hAnsi="Times New Roman"/>
        </w:rPr>
        <w:t>)</w:t>
      </w:r>
      <w:r w:rsidR="000C047C">
        <w:rPr>
          <w:rFonts w:ascii="Times New Roman" w:hAnsi="Times New Roman"/>
        </w:rPr>
        <w:t xml:space="preserve">   Love is the bridge between the nascent dark regions and the legible world of the light.  Unaware of the power of love to usher deliverance, Prefect Du remains largely mystified: </w:t>
      </w:r>
      <w:r w:rsidR="002B0536">
        <w:rPr>
          <w:rFonts w:ascii="Times New Roman" w:hAnsi="Times New Roman"/>
        </w:rPr>
        <w:t>“By laws of yin and yang, of light and dark/ how could she live again?”</w:t>
      </w:r>
      <w:r w:rsidR="00B23B1D">
        <w:rPr>
          <w:rStyle w:val="EndnoteReference"/>
          <w:rFonts w:ascii="Times New Roman" w:hAnsi="Times New Roman"/>
        </w:rPr>
        <w:endnoteReference w:customMarkFollows="1" w:id="40"/>
        <w:t>1</w:t>
      </w:r>
      <w:r w:rsidR="002B0536">
        <w:rPr>
          <w:rFonts w:ascii="Times New Roman" w:hAnsi="Times New Roman"/>
        </w:rPr>
        <w:t xml:space="preserve"> (Tang, 329)</w:t>
      </w:r>
      <w:r w:rsidR="000C047C">
        <w:rPr>
          <w:rFonts w:ascii="Times New Roman" w:hAnsi="Times New Roman"/>
        </w:rPr>
        <w:t xml:space="preserve">  </w:t>
      </w:r>
      <w:r w:rsidR="002B0536">
        <w:rPr>
          <w:rFonts w:ascii="Times New Roman" w:hAnsi="Times New Roman"/>
        </w:rPr>
        <w:t xml:space="preserve">  </w:t>
      </w:r>
      <w:r w:rsidR="00B80EB2">
        <w:rPr>
          <w:rFonts w:ascii="Times New Roman" w:hAnsi="Times New Roman"/>
        </w:rPr>
        <w:t xml:space="preserve">Shadows, coded by others as dangerously secretive, and blossoming spring trees, condemned by elders for their potential to arouse yearnings, end up serving a paradoxically rational and conclusive purpose at the end of the play.  A voice proclaims: </w:t>
      </w:r>
      <w:r w:rsidR="00F81A24">
        <w:rPr>
          <w:rFonts w:ascii="Times New Roman" w:hAnsi="Times New Roman"/>
        </w:rPr>
        <w:t>“Let our Chamberlain…report whether her form casts a shadow or her feet leave footprints when she walks by the blosso</w:t>
      </w:r>
      <w:r w:rsidR="00B80EB2">
        <w:rPr>
          <w:rFonts w:ascii="Times New Roman" w:hAnsi="Times New Roman"/>
        </w:rPr>
        <w:t>ming trees.”</w:t>
      </w:r>
      <w:r w:rsidR="00B23B1D">
        <w:rPr>
          <w:rStyle w:val="EndnoteReference"/>
          <w:rFonts w:ascii="Times New Roman" w:hAnsi="Times New Roman"/>
        </w:rPr>
        <w:endnoteReference w:customMarkFollows="1" w:id="41"/>
        <w:t>1</w:t>
      </w:r>
      <w:r w:rsidR="00B80EB2">
        <w:rPr>
          <w:rFonts w:ascii="Times New Roman" w:hAnsi="Times New Roman"/>
        </w:rPr>
        <w:t xml:space="preserve"> (Tang, 329) The taboo shadows become the barometer for reality and mortality, and the trees, still rich with inspiration for desire, are the physical tool for testing Bridal’s corporeal existence.  </w:t>
      </w:r>
      <w:r w:rsidR="00F81A24">
        <w:rPr>
          <w:rFonts w:ascii="Times New Roman" w:hAnsi="Times New Roman"/>
        </w:rPr>
        <w:t>The tumultuous narrative journey through dark</w:t>
      </w:r>
      <w:r w:rsidR="00B23B1D">
        <w:rPr>
          <w:rFonts w:ascii="Times New Roman" w:hAnsi="Times New Roman"/>
        </w:rPr>
        <w:t xml:space="preserve"> and light</w:t>
      </w:r>
      <w:r w:rsidR="00F81A24">
        <w:rPr>
          <w:rFonts w:ascii="Times New Roman" w:hAnsi="Times New Roman"/>
        </w:rPr>
        <w:t xml:space="preserve"> concludes with a simple rational test that lyrically blends the merits of both light </w:t>
      </w:r>
      <w:r w:rsidR="00F81A24">
        <w:rPr>
          <w:rFonts w:ascii="Times New Roman" w:hAnsi="Times New Roman"/>
          <w:i/>
        </w:rPr>
        <w:t xml:space="preserve">and </w:t>
      </w:r>
      <w:r w:rsidR="00B80EB2">
        <w:rPr>
          <w:rFonts w:ascii="Times New Roman" w:hAnsi="Times New Roman"/>
        </w:rPr>
        <w:t>dark.</w:t>
      </w:r>
      <w:r w:rsidR="002325FB">
        <w:rPr>
          <w:rFonts w:ascii="Times New Roman" w:hAnsi="Times New Roman"/>
        </w:rPr>
        <w:t xml:space="preserve">  </w:t>
      </w:r>
      <w:r w:rsidR="00005905">
        <w:rPr>
          <w:rFonts w:ascii="Times New Roman" w:hAnsi="Times New Roman"/>
        </w:rPr>
        <w:t xml:space="preserve">Finally welcomed back to life by all, Bridal educates her parents about the darker territories of sentiment: </w:t>
      </w:r>
      <w:r w:rsidR="002325FB">
        <w:rPr>
          <w:rFonts w:ascii="Times New Roman" w:hAnsi="Times New Roman"/>
        </w:rPr>
        <w:t>“Ah my parents, there are people who build high towers decked out with colored silks, yet even in broad daylight can’t succeed in attracting a son-in-law of official rank.  And here I, your daughter, from ghostly caverns of my dreams have made the conquest of no less than the Prize Candidate—what is this talk now of “family, rank, and status</w:t>
      </w:r>
      <w:r w:rsidR="004A5EDF">
        <w:rPr>
          <w:rFonts w:ascii="Times New Roman" w:hAnsi="Times New Roman"/>
        </w:rPr>
        <w:t>”</w:t>
      </w:r>
      <w:r w:rsidR="002325FB">
        <w:rPr>
          <w:rFonts w:ascii="Times New Roman" w:hAnsi="Times New Roman"/>
        </w:rPr>
        <w:t>?”</w:t>
      </w:r>
      <w:r w:rsidR="00B23B1D">
        <w:rPr>
          <w:rStyle w:val="EndnoteReference"/>
          <w:rFonts w:ascii="Times New Roman" w:hAnsi="Times New Roman"/>
        </w:rPr>
        <w:endnoteReference w:customMarkFollows="1" w:id="42"/>
        <w:t>1</w:t>
      </w:r>
      <w:r w:rsidR="004A5EDF">
        <w:rPr>
          <w:rFonts w:ascii="Times New Roman" w:hAnsi="Times New Roman"/>
        </w:rPr>
        <w:t xml:space="preserve"> (</w:t>
      </w:r>
      <w:r w:rsidR="00005905">
        <w:rPr>
          <w:rFonts w:ascii="Times New Roman" w:hAnsi="Times New Roman"/>
        </w:rPr>
        <w:t>Tang, 335)  Bridal pointedly</w:t>
      </w:r>
      <w:r w:rsidR="004A5EDF">
        <w:rPr>
          <w:rFonts w:ascii="Times New Roman" w:hAnsi="Times New Roman"/>
        </w:rPr>
        <w:t xml:space="preserve"> destabilizes their insistence on public</w:t>
      </w:r>
      <w:r w:rsidR="00005905">
        <w:rPr>
          <w:rFonts w:ascii="Times New Roman" w:hAnsi="Times New Roman"/>
        </w:rPr>
        <w:t>,</w:t>
      </w:r>
      <w:r w:rsidR="004A5EDF">
        <w:rPr>
          <w:rFonts w:ascii="Times New Roman" w:hAnsi="Times New Roman"/>
        </w:rPr>
        <w:t xml:space="preserve"> day lit gestures dictated by Confucianist procedural steps of decorum.</w:t>
      </w:r>
      <w:r w:rsidR="00005905">
        <w:rPr>
          <w:rFonts w:ascii="Times New Roman" w:hAnsi="Times New Roman"/>
        </w:rPr>
        <w:t xml:space="preserve">  </w:t>
      </w:r>
      <w:r w:rsidR="00005905">
        <w:rPr>
          <w:rFonts w:ascii="Times New Roman" w:hAnsi="Times New Roman"/>
          <w:i/>
        </w:rPr>
        <w:t>Qing</w:t>
      </w:r>
      <w:r w:rsidR="00005905">
        <w:rPr>
          <w:rFonts w:ascii="Times New Roman" w:hAnsi="Times New Roman"/>
        </w:rPr>
        <w:t xml:space="preserve"> can even beat rationalism at its own game.  </w:t>
      </w:r>
    </w:p>
    <w:p w:rsidR="006C7820" w:rsidRDefault="007C2AA7" w:rsidP="00B23B1D">
      <w:pPr>
        <w:spacing w:line="480" w:lineRule="auto"/>
        <w:rPr>
          <w:rFonts w:ascii="Times New Roman" w:hAnsi="Times New Roman"/>
        </w:rPr>
      </w:pPr>
      <w:r>
        <w:rPr>
          <w:rFonts w:ascii="Times New Roman" w:hAnsi="Times New Roman"/>
        </w:rPr>
        <w:tab/>
      </w:r>
      <w:r w:rsidR="00006C05">
        <w:rPr>
          <w:rFonts w:ascii="Times New Roman" w:hAnsi="Times New Roman"/>
        </w:rPr>
        <w:t xml:space="preserve">Simply put, at the heart of Tang’s play is the heart. More specifically, </w:t>
      </w:r>
      <w:r w:rsidR="00006C05">
        <w:rPr>
          <w:rFonts w:ascii="Times New Roman" w:hAnsi="Times New Roman"/>
          <w:i/>
        </w:rPr>
        <w:t xml:space="preserve">qing, </w:t>
      </w:r>
      <w:r w:rsidR="00006C05">
        <w:rPr>
          <w:rFonts w:ascii="Times New Roman" w:hAnsi="Times New Roman"/>
        </w:rPr>
        <w:t>and one that transcends</w:t>
      </w:r>
      <w:r>
        <w:rPr>
          <w:rFonts w:ascii="Times New Roman" w:hAnsi="Times New Roman"/>
        </w:rPr>
        <w:t xml:space="preserve"> Buddhist, Daoist, and Confucian d</w:t>
      </w:r>
      <w:r w:rsidR="00006C05">
        <w:rPr>
          <w:rFonts w:ascii="Times New Roman" w:hAnsi="Times New Roman"/>
        </w:rPr>
        <w:t>efinitions and restrictions; o</w:t>
      </w:r>
      <w:r>
        <w:rPr>
          <w:rFonts w:ascii="Times New Roman" w:hAnsi="Times New Roman"/>
        </w:rPr>
        <w:t>ne in which the woman is a</w:t>
      </w:r>
      <w:r w:rsidR="00006C05">
        <w:rPr>
          <w:rFonts w:ascii="Times New Roman" w:hAnsi="Times New Roman"/>
        </w:rPr>
        <w:t>lso a</w:t>
      </w:r>
      <w:r>
        <w:rPr>
          <w:rFonts w:ascii="Times New Roman" w:hAnsi="Times New Roman"/>
        </w:rPr>
        <w:t xml:space="preserve"> desiring subject, creating a mutual bond of sentiment that </w:t>
      </w:r>
      <w:r w:rsidR="00006C05">
        <w:rPr>
          <w:rFonts w:ascii="Times New Roman" w:hAnsi="Times New Roman"/>
        </w:rPr>
        <w:t>surpasses</w:t>
      </w:r>
      <w:r w:rsidR="002D25D5">
        <w:rPr>
          <w:rFonts w:ascii="Times New Roman" w:hAnsi="Times New Roman"/>
        </w:rPr>
        <w:t xml:space="preserve"> purely sexual desire.  </w:t>
      </w:r>
      <w:r w:rsidR="004E5F8E">
        <w:rPr>
          <w:rFonts w:ascii="Times New Roman" w:hAnsi="Times New Roman"/>
        </w:rPr>
        <w:t xml:space="preserve">In </w:t>
      </w:r>
      <w:r w:rsidR="00757478">
        <w:rPr>
          <w:rFonts w:ascii="Times New Roman" w:hAnsi="Times New Roman"/>
        </w:rPr>
        <w:t xml:space="preserve">all of </w:t>
      </w:r>
      <w:r w:rsidR="00006C05">
        <w:rPr>
          <w:rFonts w:ascii="Times New Roman" w:hAnsi="Times New Roman"/>
        </w:rPr>
        <w:t>the aforementioned instances and in the imagistic poetry of the play as a whole</w:t>
      </w:r>
      <w:r w:rsidR="004E5F8E">
        <w:rPr>
          <w:rFonts w:ascii="Times New Roman" w:hAnsi="Times New Roman"/>
        </w:rPr>
        <w:t xml:space="preserve">, </w:t>
      </w:r>
      <w:r w:rsidR="00006C05">
        <w:rPr>
          <w:rFonts w:ascii="Times New Roman" w:hAnsi="Times New Roman"/>
          <w:i/>
        </w:rPr>
        <w:t>The Peony Pavilion</w:t>
      </w:r>
      <w:r w:rsidR="004E5F8E">
        <w:rPr>
          <w:rFonts w:ascii="Times New Roman" w:hAnsi="Times New Roman"/>
        </w:rPr>
        <w:t xml:space="preserve"> challenges and lyrically blends the </w:t>
      </w:r>
      <w:r w:rsidR="00E83510">
        <w:rPr>
          <w:rFonts w:ascii="Times New Roman" w:hAnsi="Times New Roman"/>
        </w:rPr>
        <w:t>natural, spiritual, and rational boundaries</w:t>
      </w:r>
      <w:r w:rsidR="00757478">
        <w:rPr>
          <w:rFonts w:ascii="Times New Roman" w:hAnsi="Times New Roman"/>
        </w:rPr>
        <w:t xml:space="preserve"> of life</w:t>
      </w:r>
      <w:r w:rsidR="00E83510">
        <w:rPr>
          <w:rFonts w:ascii="Times New Roman" w:hAnsi="Times New Roman"/>
        </w:rPr>
        <w:t>, revealing a larger</w:t>
      </w:r>
      <w:r w:rsidR="00006C05">
        <w:rPr>
          <w:rFonts w:ascii="Times New Roman" w:hAnsi="Times New Roman"/>
        </w:rPr>
        <w:t xml:space="preserve"> more inclusive</w:t>
      </w:r>
      <w:r w:rsidR="00E83510">
        <w:rPr>
          <w:rFonts w:ascii="Times New Roman" w:hAnsi="Times New Roman"/>
        </w:rPr>
        <w:t xml:space="preserve"> realm</w:t>
      </w:r>
      <w:r w:rsidR="00006C05">
        <w:rPr>
          <w:rFonts w:ascii="Times New Roman" w:hAnsi="Times New Roman"/>
        </w:rPr>
        <w:t xml:space="preserve">, </w:t>
      </w:r>
      <w:r w:rsidR="00E83510">
        <w:rPr>
          <w:rFonts w:ascii="Times New Roman" w:hAnsi="Times New Roman"/>
        </w:rPr>
        <w:t xml:space="preserve">which knows no limits and defies </w:t>
      </w:r>
      <w:r w:rsidR="00757478">
        <w:rPr>
          <w:rFonts w:ascii="Times New Roman" w:hAnsi="Times New Roman"/>
        </w:rPr>
        <w:t>total</w:t>
      </w:r>
      <w:r w:rsidR="00E83510">
        <w:rPr>
          <w:rFonts w:ascii="Times New Roman" w:hAnsi="Times New Roman"/>
        </w:rPr>
        <w:t xml:space="preserve"> understanding</w:t>
      </w:r>
      <w:r w:rsidR="004E5F8E">
        <w:rPr>
          <w:rFonts w:ascii="Times New Roman" w:hAnsi="Times New Roman"/>
        </w:rPr>
        <w:t>.  This overall positive</w:t>
      </w:r>
      <w:r w:rsidR="00D11E4B">
        <w:rPr>
          <w:rFonts w:ascii="Times New Roman" w:hAnsi="Times New Roman"/>
        </w:rPr>
        <w:t>, supernatural, superhuman</w:t>
      </w:r>
      <w:r w:rsidR="004E5F8E">
        <w:rPr>
          <w:rFonts w:ascii="Times New Roman" w:hAnsi="Times New Roman"/>
        </w:rPr>
        <w:t xml:space="preserve"> view of love is confirmed by the resolution of the story and the</w:t>
      </w:r>
      <w:r w:rsidR="00693E97">
        <w:rPr>
          <w:rFonts w:ascii="Times New Roman" w:hAnsi="Times New Roman"/>
        </w:rPr>
        <w:t xml:space="preserve"> hard-won</w:t>
      </w:r>
      <w:r w:rsidR="004E5F8E">
        <w:rPr>
          <w:rFonts w:ascii="Times New Roman" w:hAnsi="Times New Roman"/>
        </w:rPr>
        <w:t xml:space="preserve"> affirmation of the couple’s love by Bridal Du’s parents.  However,</w:t>
      </w:r>
      <w:r w:rsidR="00D11E4B">
        <w:rPr>
          <w:rFonts w:ascii="Times New Roman" w:hAnsi="Times New Roman"/>
        </w:rPr>
        <w:t xml:space="preserve"> to say that love </w:t>
      </w:r>
      <w:r w:rsidR="0025350D">
        <w:rPr>
          <w:rFonts w:ascii="Times New Roman" w:hAnsi="Times New Roman"/>
        </w:rPr>
        <w:t>triumphs and liberates</w:t>
      </w:r>
      <w:r w:rsidR="00693E97">
        <w:rPr>
          <w:rFonts w:ascii="Times New Roman" w:hAnsi="Times New Roman"/>
        </w:rPr>
        <w:t xml:space="preserve"> in absolute terms</w:t>
      </w:r>
      <w:r w:rsidR="0025350D">
        <w:rPr>
          <w:rFonts w:ascii="Times New Roman" w:hAnsi="Times New Roman"/>
        </w:rPr>
        <w:t xml:space="preserve"> is an unbalanced conclusion</w:t>
      </w:r>
      <w:r w:rsidR="00B23B1D">
        <w:rPr>
          <w:rFonts w:ascii="Times New Roman" w:hAnsi="Times New Roman"/>
        </w:rPr>
        <w:t xml:space="preserve"> and neglects the suspense,</w:t>
      </w:r>
      <w:r w:rsidR="00C90035">
        <w:rPr>
          <w:rFonts w:ascii="Times New Roman" w:hAnsi="Times New Roman"/>
        </w:rPr>
        <w:t xml:space="preserve"> tumult</w:t>
      </w:r>
      <w:r w:rsidR="00B23B1D">
        <w:rPr>
          <w:rFonts w:ascii="Times New Roman" w:hAnsi="Times New Roman"/>
        </w:rPr>
        <w:t>, and costs</w:t>
      </w:r>
      <w:r w:rsidR="00C90035">
        <w:rPr>
          <w:rFonts w:ascii="Times New Roman" w:hAnsi="Times New Roman"/>
        </w:rPr>
        <w:t xml:space="preserve"> of the play’s events</w:t>
      </w:r>
      <w:r w:rsidR="0025350D">
        <w:rPr>
          <w:rFonts w:ascii="Times New Roman" w:hAnsi="Times New Roman"/>
        </w:rPr>
        <w:t>.  T</w:t>
      </w:r>
      <w:r w:rsidR="004E5F8E">
        <w:rPr>
          <w:rFonts w:ascii="Times New Roman" w:hAnsi="Times New Roman"/>
        </w:rPr>
        <w:t xml:space="preserve">he partner who runs the </w:t>
      </w:r>
      <w:r w:rsidR="005B703E">
        <w:rPr>
          <w:rFonts w:ascii="Times New Roman" w:hAnsi="Times New Roman"/>
        </w:rPr>
        <w:t xml:space="preserve">most myriad </w:t>
      </w:r>
      <w:r w:rsidR="004E5F8E">
        <w:rPr>
          <w:rFonts w:ascii="Times New Roman" w:hAnsi="Times New Roman"/>
        </w:rPr>
        <w:t xml:space="preserve">gauntlet of sacrifices is Bridal, and the obstacles she faces </w:t>
      </w:r>
      <w:r w:rsidR="007A6725">
        <w:rPr>
          <w:rFonts w:ascii="Times New Roman" w:hAnsi="Times New Roman"/>
        </w:rPr>
        <w:t xml:space="preserve">are </w:t>
      </w:r>
      <w:r w:rsidR="00AB4C1A">
        <w:rPr>
          <w:rFonts w:ascii="Times New Roman" w:hAnsi="Times New Roman"/>
        </w:rPr>
        <w:t>heightened when set against</w:t>
      </w:r>
      <w:r w:rsidR="007A6725">
        <w:rPr>
          <w:rFonts w:ascii="Times New Roman" w:hAnsi="Times New Roman"/>
        </w:rPr>
        <w:t xml:space="preserve"> her assumed female fragility, a trope that </w:t>
      </w:r>
      <w:r w:rsidR="004E5F8E">
        <w:rPr>
          <w:rFonts w:ascii="Times New Roman" w:hAnsi="Times New Roman"/>
        </w:rPr>
        <w:t>tacitly reinforce</w:t>
      </w:r>
      <w:r w:rsidR="007A6725">
        <w:rPr>
          <w:rFonts w:ascii="Times New Roman" w:hAnsi="Times New Roman"/>
        </w:rPr>
        <w:t>s</w:t>
      </w:r>
      <w:r w:rsidR="004E5F8E">
        <w:rPr>
          <w:rFonts w:ascii="Times New Roman" w:hAnsi="Times New Roman"/>
        </w:rPr>
        <w:t xml:space="preserve"> the </w:t>
      </w:r>
      <w:r w:rsidR="005B703E">
        <w:rPr>
          <w:rFonts w:ascii="Times New Roman" w:hAnsi="Times New Roman"/>
        </w:rPr>
        <w:t xml:space="preserve">sway of </w:t>
      </w:r>
      <w:r w:rsidR="00C90035">
        <w:rPr>
          <w:rFonts w:ascii="Times New Roman" w:hAnsi="Times New Roman"/>
        </w:rPr>
        <w:t>gendered assumptions of the era: that</w:t>
      </w:r>
      <w:r w:rsidR="004E5F8E">
        <w:rPr>
          <w:rFonts w:ascii="Times New Roman" w:hAnsi="Times New Roman"/>
        </w:rPr>
        <w:t xml:space="preserve"> </w:t>
      </w:r>
      <w:r w:rsidR="000D0B57">
        <w:rPr>
          <w:rFonts w:ascii="Times New Roman" w:hAnsi="Times New Roman"/>
        </w:rPr>
        <w:t>wome</w:t>
      </w:r>
      <w:r w:rsidR="00AB4C1A">
        <w:rPr>
          <w:rFonts w:ascii="Times New Roman" w:hAnsi="Times New Roman"/>
        </w:rPr>
        <w:t xml:space="preserve">n’s </w:t>
      </w:r>
      <w:r w:rsidR="00C90035">
        <w:rPr>
          <w:rFonts w:ascii="Times New Roman" w:hAnsi="Times New Roman"/>
        </w:rPr>
        <w:t>emotions are uncontrollable and therefore problematic</w:t>
      </w:r>
      <w:r w:rsidR="00AB4C1A">
        <w:rPr>
          <w:rFonts w:ascii="Times New Roman" w:hAnsi="Times New Roman"/>
        </w:rPr>
        <w:t>.  This assumed fragility is a</w:t>
      </w:r>
      <w:r w:rsidR="0025350D">
        <w:rPr>
          <w:rFonts w:ascii="Times New Roman" w:hAnsi="Times New Roman"/>
        </w:rPr>
        <w:t xml:space="preserve"> view</w:t>
      </w:r>
      <w:r w:rsidR="007A6725">
        <w:rPr>
          <w:rFonts w:ascii="Times New Roman" w:hAnsi="Times New Roman"/>
        </w:rPr>
        <w:t xml:space="preserve"> that is</w:t>
      </w:r>
      <w:r w:rsidR="004E5F8E">
        <w:rPr>
          <w:rFonts w:ascii="Times New Roman" w:hAnsi="Times New Roman"/>
        </w:rPr>
        <w:t xml:space="preserve"> rooted in the various discourses th</w:t>
      </w:r>
      <w:r w:rsidR="00A80C19">
        <w:rPr>
          <w:rFonts w:ascii="Times New Roman" w:hAnsi="Times New Roman"/>
        </w:rPr>
        <w:t>at Tang undermines in other places of the story.</w:t>
      </w:r>
      <w:r w:rsidR="00495E49">
        <w:rPr>
          <w:rFonts w:ascii="Times New Roman" w:hAnsi="Times New Roman"/>
        </w:rPr>
        <w:t xml:space="preserve">  However, the quiet birth of </w:t>
      </w:r>
      <w:r w:rsidR="00495E49">
        <w:rPr>
          <w:rFonts w:ascii="Times New Roman" w:hAnsi="Times New Roman"/>
          <w:i/>
        </w:rPr>
        <w:t>qing</w:t>
      </w:r>
      <w:r w:rsidR="00495E49">
        <w:rPr>
          <w:rFonts w:ascii="Times New Roman" w:hAnsi="Times New Roman"/>
        </w:rPr>
        <w:t xml:space="preserve"> in the </w:t>
      </w:r>
      <w:r w:rsidR="00EE4640">
        <w:rPr>
          <w:rFonts w:ascii="Times New Roman" w:hAnsi="Times New Roman"/>
        </w:rPr>
        <w:t>imagination</w:t>
      </w:r>
      <w:r w:rsidR="00495E49">
        <w:rPr>
          <w:rFonts w:ascii="Times New Roman" w:hAnsi="Times New Roman"/>
        </w:rPr>
        <w:t xml:space="preserve"> of a young woman</w:t>
      </w:r>
      <w:r w:rsidR="00AB4C1A">
        <w:rPr>
          <w:rFonts w:ascii="Times New Roman" w:hAnsi="Times New Roman"/>
        </w:rPr>
        <w:t xml:space="preserve"> suggests that Tang was conceding the mystery and</w:t>
      </w:r>
      <w:r w:rsidR="00B23B1D">
        <w:rPr>
          <w:rFonts w:ascii="Times New Roman" w:hAnsi="Times New Roman"/>
        </w:rPr>
        <w:t xml:space="preserve"> concentrated</w:t>
      </w:r>
      <w:r w:rsidR="00AB4C1A">
        <w:rPr>
          <w:rFonts w:ascii="Times New Roman" w:hAnsi="Times New Roman"/>
        </w:rPr>
        <w:t xml:space="preserve"> potency o</w:t>
      </w:r>
      <w:r w:rsidR="00C90035">
        <w:rPr>
          <w:rFonts w:ascii="Times New Roman" w:hAnsi="Times New Roman"/>
        </w:rPr>
        <w:t xml:space="preserve">f desire, both male and female, and the sublime goodness of human feeling, </w:t>
      </w:r>
      <w:r w:rsidR="00C90035">
        <w:rPr>
          <w:rFonts w:ascii="Times New Roman" w:hAnsi="Times New Roman"/>
          <w:i/>
        </w:rPr>
        <w:t>especially</w:t>
      </w:r>
      <w:r w:rsidR="00C90035">
        <w:rPr>
          <w:rFonts w:ascii="Times New Roman" w:hAnsi="Times New Roman"/>
        </w:rPr>
        <w:t xml:space="preserve"> if it thrives beyond disciplined control.</w:t>
      </w:r>
    </w:p>
    <w:p w:rsidR="00CB3DA2" w:rsidRDefault="00CB3DA2" w:rsidP="00B23B1D">
      <w:pPr>
        <w:spacing w:line="480" w:lineRule="auto"/>
        <w:rPr>
          <w:rFonts w:ascii="Times New Roman" w:hAnsi="Times New Roman"/>
        </w:rPr>
      </w:pPr>
    </w:p>
    <w:p w:rsidR="00CB3DA2" w:rsidRDefault="00CB3DA2" w:rsidP="00B23B1D">
      <w:pPr>
        <w:spacing w:line="480" w:lineRule="auto"/>
        <w:rPr>
          <w:rFonts w:ascii="Times New Roman" w:hAnsi="Times New Roman"/>
        </w:rPr>
      </w:pPr>
    </w:p>
    <w:p w:rsidR="00135DB3" w:rsidRPr="00A46939" w:rsidRDefault="006C7820" w:rsidP="00B23B1D">
      <w:pPr>
        <w:spacing w:line="480" w:lineRule="auto"/>
        <w:rPr>
          <w:rFonts w:ascii="Times New Roman" w:hAnsi="Times New Roman"/>
        </w:rPr>
      </w:pPr>
      <w:r>
        <w:rPr>
          <w:rFonts w:ascii="Times New Roman" w:hAnsi="Times New Roman"/>
        </w:rPr>
        <w:br/>
        <w:t>Works Cited</w:t>
      </w:r>
      <w:r w:rsidR="00C90035">
        <w:rPr>
          <w:rFonts w:ascii="Times New Roman" w:hAnsi="Times New Roman"/>
        </w:rPr>
        <w:t xml:space="preserve">  </w:t>
      </w:r>
    </w:p>
    <w:sectPr w:rsidR="00135DB3" w:rsidRPr="00A46939" w:rsidSect="00CB3DA2">
      <w:footerReference w:type="even" r:id="rId6"/>
      <w:footerReference w:type="default" r:id="rId7"/>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0D212E" w:rsidRDefault="000D212E" w:rsidP="00A65CDB">
      <w:pPr>
        <w:rPr>
          <w:rFonts w:ascii="Times New Roman" w:hAnsi="Times New Roman"/>
        </w:rPr>
      </w:pPr>
      <w:r>
        <w:rPr>
          <w:rStyle w:val="EndnoteReference"/>
        </w:rPr>
        <w:t>1</w:t>
      </w:r>
      <w:r>
        <w:t xml:space="preserve"> </w:t>
      </w:r>
      <w:r>
        <w:rPr>
          <w:rFonts w:ascii="Times New Roman" w:hAnsi="Times New Roman"/>
        </w:rPr>
        <w:t xml:space="preserve">Xianzu, Tang.  </w:t>
      </w:r>
      <w:r>
        <w:rPr>
          <w:rFonts w:ascii="Times New Roman" w:hAnsi="Times New Roman"/>
          <w:i/>
        </w:rPr>
        <w:t>The Peony Pavilion: Mudan ting, Second Edition</w:t>
      </w:r>
      <w:r>
        <w:rPr>
          <w:rFonts w:ascii="Times New Roman" w:hAnsi="Times New Roman"/>
        </w:rPr>
        <w:t>.  Trans. Cyril Birch.  Indiana: Indiana University Press, 2002.</w:t>
      </w:r>
    </w:p>
    <w:p w:rsidR="000D212E" w:rsidRDefault="000D212E" w:rsidP="00A65CDB">
      <w:pPr>
        <w:pStyle w:val="EndnoteText"/>
      </w:pPr>
    </w:p>
    <w:p w:rsidR="000D212E" w:rsidRDefault="000D212E" w:rsidP="00A65CDB">
      <w:pPr>
        <w:pStyle w:val="EndnoteText"/>
      </w:pPr>
    </w:p>
    <w:p w:rsidR="000D212E" w:rsidRDefault="000D212E" w:rsidP="00A65CDB">
      <w:pPr>
        <w:pStyle w:val="EndnoteText"/>
      </w:pPr>
    </w:p>
  </w:endnote>
  <w:endnote w:id="0">
    <w:p w:rsidR="000D212E" w:rsidRPr="00145D43" w:rsidRDefault="000D212E" w:rsidP="00A65CDB">
      <w:pPr>
        <w:rPr>
          <w:rFonts w:ascii="Times New Roman" w:hAnsi="Times New Roman"/>
        </w:rPr>
      </w:pPr>
      <w:r>
        <w:rPr>
          <w:rStyle w:val="EndnoteReference"/>
        </w:rPr>
        <w:t>2</w:t>
      </w:r>
      <w:r>
        <w:t xml:space="preserve"> </w:t>
      </w:r>
      <w:r>
        <w:rPr>
          <w:rFonts w:ascii="Times New Roman" w:hAnsi="Times New Roman"/>
        </w:rPr>
        <w:t xml:space="preserve">Birch, Cyril.  </w:t>
      </w:r>
      <w:r>
        <w:rPr>
          <w:rFonts w:ascii="Times New Roman" w:hAnsi="Times New Roman"/>
          <w:i/>
        </w:rPr>
        <w:t>Scenes for Mandarins: The Elite Theater of the Ming</w:t>
      </w:r>
      <w:r>
        <w:rPr>
          <w:rFonts w:ascii="Times New Roman" w:hAnsi="Times New Roman"/>
        </w:rPr>
        <w:t xml:space="preserve">.  New York: Columbia University Press, 1995.  </w:t>
      </w:r>
    </w:p>
  </w:endnote>
  <w:endnote w:id="1">
    <w:p w:rsidR="000D212E" w:rsidRDefault="000D212E" w:rsidP="00A65CDB">
      <w:pPr>
        <w:pStyle w:val="EndnoteText"/>
      </w:pPr>
    </w:p>
  </w:endnote>
  <w:endnote w:id="2">
    <w:p w:rsidR="000D212E" w:rsidRDefault="000D212E" w:rsidP="00A65CDB">
      <w:pPr>
        <w:pStyle w:val="EndnoteText"/>
      </w:pPr>
    </w:p>
  </w:endnote>
  <w:endnote w:id="3">
    <w:p w:rsidR="000D212E" w:rsidRDefault="000D212E" w:rsidP="00A65CDB">
      <w:pPr>
        <w:pStyle w:val="EndnoteText"/>
      </w:pPr>
    </w:p>
  </w:endnote>
  <w:endnote w:id="4">
    <w:p w:rsidR="000D212E" w:rsidRDefault="000D212E" w:rsidP="00A65CDB">
      <w:pPr>
        <w:pStyle w:val="EndnoteText"/>
        <w:rPr>
          <w:rFonts w:ascii="Times New Roman" w:hAnsi="Times New Roman"/>
        </w:rPr>
      </w:pPr>
      <w:r>
        <w:rPr>
          <w:rStyle w:val="EndnoteReference"/>
        </w:rPr>
        <w:t>3</w:t>
      </w:r>
      <w:r>
        <w:t xml:space="preserve"> </w:t>
      </w:r>
      <w:r>
        <w:rPr>
          <w:rFonts w:ascii="Times New Roman" w:hAnsi="Times New Roman"/>
        </w:rPr>
        <w:t xml:space="preserve">Wile, Douglas.  </w:t>
      </w:r>
      <w:r>
        <w:rPr>
          <w:rFonts w:ascii="Times New Roman" w:hAnsi="Times New Roman"/>
          <w:i/>
        </w:rPr>
        <w:t>Art of the Bedchamber</w:t>
      </w:r>
      <w:r>
        <w:rPr>
          <w:rFonts w:ascii="Times New Roman" w:hAnsi="Times New Roman"/>
        </w:rPr>
        <w:t>. New York: State University of New York Press, 1992</w:t>
      </w:r>
    </w:p>
    <w:p w:rsidR="000D212E" w:rsidRDefault="000D212E" w:rsidP="00A65CDB">
      <w:pPr>
        <w:pStyle w:val="EndnoteText"/>
      </w:pPr>
    </w:p>
    <w:p w:rsidR="000D212E" w:rsidRDefault="000D212E" w:rsidP="00A65CDB">
      <w:pPr>
        <w:pStyle w:val="EndnoteText"/>
      </w:pPr>
    </w:p>
    <w:p w:rsidR="000D212E" w:rsidRDefault="000D212E" w:rsidP="00A65CDB">
      <w:pPr>
        <w:pStyle w:val="EndnoteText"/>
      </w:pPr>
    </w:p>
    <w:p w:rsidR="000D212E" w:rsidRDefault="000D212E" w:rsidP="00A65CDB">
      <w:pPr>
        <w:rPr>
          <w:rFonts w:ascii="Times New Roman" w:hAnsi="Times New Roman"/>
        </w:rPr>
      </w:pPr>
      <w:r>
        <w:rPr>
          <w:rStyle w:val="EndnoteReference"/>
        </w:rPr>
        <w:t>4</w:t>
      </w:r>
      <w:r>
        <w:t xml:space="preserve"> </w:t>
      </w:r>
      <w:r>
        <w:rPr>
          <w:rFonts w:ascii="Times New Roman" w:hAnsi="Times New Roman"/>
        </w:rPr>
        <w:t>Zamperini, Paola.  “The Dao of Sex.” Webster Hall, Amherst College. Spring, 2012.</w:t>
      </w:r>
    </w:p>
    <w:p w:rsidR="000D212E" w:rsidRDefault="000D212E" w:rsidP="00A65CDB">
      <w:pPr>
        <w:pStyle w:val="EndnoteText"/>
        <w:rPr>
          <w:rFonts w:ascii="Times New Roman" w:hAnsi="Times New Roman"/>
        </w:rPr>
      </w:pPr>
      <w:r>
        <w:rPr>
          <w:rFonts w:ascii="Times New Roman" w:hAnsi="Times New Roman"/>
        </w:rPr>
        <w:t xml:space="preserve"> </w:t>
      </w:r>
    </w:p>
    <w:p w:rsidR="000D212E" w:rsidRDefault="000D212E" w:rsidP="00A65CDB">
      <w:pPr>
        <w:pStyle w:val="EndnoteText"/>
      </w:pPr>
    </w:p>
  </w:endnote>
  <w:endnote w:id="5">
    <w:p w:rsidR="000D212E" w:rsidRDefault="000D212E" w:rsidP="00A65CDB">
      <w:pPr>
        <w:pStyle w:val="EndnoteText"/>
      </w:pPr>
    </w:p>
  </w:endnote>
  <w:endnote w:id="6">
    <w:p w:rsidR="000D212E" w:rsidRDefault="000D212E" w:rsidP="00A65CDB">
      <w:pPr>
        <w:pStyle w:val="EndnoteText"/>
      </w:pPr>
    </w:p>
  </w:endnote>
  <w:endnote w:id="7">
    <w:p w:rsidR="000D212E" w:rsidRDefault="000D212E" w:rsidP="00A65CDB">
      <w:pPr>
        <w:pStyle w:val="EndnoteText"/>
      </w:pPr>
    </w:p>
    <w:p w:rsidR="000D212E" w:rsidRDefault="000D212E" w:rsidP="00A65CDB">
      <w:pPr>
        <w:pStyle w:val="EndnoteText"/>
      </w:pPr>
    </w:p>
  </w:endnote>
  <w:endnote w:id="8">
    <w:p w:rsidR="000D212E" w:rsidRDefault="000D212E" w:rsidP="00A65CDB">
      <w:pPr>
        <w:pStyle w:val="EndnoteText"/>
      </w:pPr>
    </w:p>
    <w:p w:rsidR="000D212E" w:rsidRDefault="000D212E" w:rsidP="00A65CDB">
      <w:pPr>
        <w:pStyle w:val="EndnoteText"/>
      </w:pPr>
    </w:p>
  </w:endnote>
  <w:endnote w:id="9">
    <w:p w:rsidR="000D212E" w:rsidRDefault="000D212E" w:rsidP="00A65CDB">
      <w:pPr>
        <w:pStyle w:val="EndnoteText"/>
      </w:pPr>
    </w:p>
    <w:p w:rsidR="000D212E" w:rsidRDefault="000D212E" w:rsidP="00A65CDB">
      <w:pPr>
        <w:pStyle w:val="EndnoteText"/>
      </w:pPr>
    </w:p>
  </w:endnote>
  <w:endnote w:id="10">
    <w:p w:rsidR="000D212E" w:rsidRDefault="000D212E" w:rsidP="00A65CDB">
      <w:pPr>
        <w:pStyle w:val="EndnoteText"/>
      </w:pPr>
    </w:p>
    <w:p w:rsidR="000D212E" w:rsidRDefault="000D212E" w:rsidP="00A65CDB">
      <w:pPr>
        <w:pStyle w:val="EndnoteText"/>
      </w:pPr>
    </w:p>
  </w:endnote>
  <w:endnote w:id="11">
    <w:p w:rsidR="000D212E" w:rsidRDefault="000D212E" w:rsidP="00C861B3">
      <w:pPr>
        <w:pStyle w:val="EndnoteText"/>
      </w:pPr>
    </w:p>
    <w:p w:rsidR="000D212E" w:rsidRDefault="000D212E" w:rsidP="00C861B3">
      <w:pPr>
        <w:pStyle w:val="EndnoteText"/>
      </w:pPr>
    </w:p>
  </w:endnote>
  <w:endnote w:id="12">
    <w:p w:rsidR="000D212E" w:rsidRDefault="000D212E" w:rsidP="00C861B3">
      <w:pPr>
        <w:pStyle w:val="EndnoteText"/>
      </w:pPr>
    </w:p>
    <w:p w:rsidR="000D212E" w:rsidRDefault="000D212E" w:rsidP="00C861B3">
      <w:pPr>
        <w:pStyle w:val="EndnoteText"/>
      </w:pPr>
    </w:p>
  </w:endnote>
  <w:endnote w:id="13">
    <w:p w:rsidR="000D212E" w:rsidRDefault="000D212E" w:rsidP="00C861B3">
      <w:pPr>
        <w:pStyle w:val="EndnoteText"/>
      </w:pPr>
    </w:p>
    <w:p w:rsidR="000D212E" w:rsidRDefault="000D212E" w:rsidP="00C861B3">
      <w:pPr>
        <w:pStyle w:val="EndnoteText"/>
      </w:pPr>
    </w:p>
  </w:endnote>
  <w:endnote w:id="14">
    <w:p w:rsidR="000D212E" w:rsidRDefault="000D212E" w:rsidP="00DB6168">
      <w:pPr>
        <w:pStyle w:val="EndnoteText"/>
      </w:pPr>
    </w:p>
    <w:p w:rsidR="000D212E" w:rsidRDefault="000D212E" w:rsidP="00DB6168">
      <w:pPr>
        <w:pStyle w:val="EndnoteText"/>
      </w:pPr>
    </w:p>
  </w:endnote>
  <w:endnote w:id="15">
    <w:p w:rsidR="000D212E" w:rsidRDefault="000D212E" w:rsidP="00DB6168">
      <w:pPr>
        <w:pStyle w:val="EndnoteText"/>
      </w:pPr>
    </w:p>
    <w:p w:rsidR="000D212E" w:rsidRDefault="000D212E" w:rsidP="00DB6168">
      <w:pPr>
        <w:pStyle w:val="EndnoteText"/>
      </w:pPr>
    </w:p>
  </w:endnote>
  <w:endnote w:id="16">
    <w:p w:rsidR="000D212E" w:rsidRDefault="000D212E" w:rsidP="00D20E5B">
      <w:pPr>
        <w:pStyle w:val="EndnoteText"/>
      </w:pPr>
    </w:p>
    <w:p w:rsidR="000D212E" w:rsidRDefault="000D212E" w:rsidP="00D20E5B">
      <w:pPr>
        <w:pStyle w:val="EndnoteText"/>
      </w:pPr>
    </w:p>
  </w:endnote>
  <w:endnote w:id="17">
    <w:p w:rsidR="000D212E" w:rsidRDefault="000D212E" w:rsidP="00D20E5B">
      <w:pPr>
        <w:pStyle w:val="EndnoteText"/>
      </w:pPr>
    </w:p>
    <w:p w:rsidR="000D212E" w:rsidRDefault="000D212E" w:rsidP="00D20E5B">
      <w:pPr>
        <w:pStyle w:val="EndnoteText"/>
      </w:pPr>
    </w:p>
  </w:endnote>
  <w:endnote w:id="18">
    <w:p w:rsidR="000D212E" w:rsidRDefault="000D212E" w:rsidP="00D20E5B">
      <w:pPr>
        <w:pStyle w:val="EndnoteText"/>
      </w:pPr>
    </w:p>
    <w:p w:rsidR="000D212E" w:rsidRDefault="000D212E" w:rsidP="00D20E5B">
      <w:pPr>
        <w:pStyle w:val="EndnoteText"/>
      </w:pPr>
    </w:p>
  </w:endnote>
  <w:endnote w:id="19">
    <w:p w:rsidR="000D212E" w:rsidRDefault="000D212E" w:rsidP="00D20E5B">
      <w:pPr>
        <w:pStyle w:val="EndnoteText"/>
      </w:pPr>
    </w:p>
    <w:p w:rsidR="000D212E" w:rsidRDefault="000D212E" w:rsidP="00D20E5B">
      <w:pPr>
        <w:pStyle w:val="EndnoteText"/>
      </w:pPr>
    </w:p>
  </w:endnote>
  <w:endnote w:id="20">
    <w:p w:rsidR="000D212E" w:rsidRDefault="000D212E" w:rsidP="00D20E5B">
      <w:pPr>
        <w:pStyle w:val="EndnoteText"/>
      </w:pPr>
    </w:p>
    <w:p w:rsidR="000D212E" w:rsidRDefault="000D212E" w:rsidP="00D20E5B">
      <w:pPr>
        <w:pStyle w:val="EndnoteText"/>
      </w:pPr>
    </w:p>
  </w:endnote>
  <w:endnote w:id="21">
    <w:p w:rsidR="000D212E" w:rsidRDefault="000D212E" w:rsidP="00FA50A5">
      <w:pPr>
        <w:pStyle w:val="EndnoteText"/>
      </w:pPr>
    </w:p>
    <w:p w:rsidR="000D212E" w:rsidRDefault="000D212E" w:rsidP="00FA50A5">
      <w:pPr>
        <w:pStyle w:val="EndnoteText"/>
      </w:pPr>
    </w:p>
  </w:endnote>
  <w:endnote w:id="22">
    <w:p w:rsidR="000D212E" w:rsidRDefault="000D212E" w:rsidP="00FA50A5">
      <w:pPr>
        <w:pStyle w:val="EndnoteText"/>
      </w:pPr>
    </w:p>
    <w:p w:rsidR="000D212E" w:rsidRDefault="000D212E" w:rsidP="00FA50A5">
      <w:pPr>
        <w:pStyle w:val="EndnoteText"/>
      </w:pPr>
    </w:p>
  </w:endnote>
  <w:endnote w:id="23">
    <w:p w:rsidR="000D212E" w:rsidRDefault="000D212E" w:rsidP="00FA50A5">
      <w:pPr>
        <w:pStyle w:val="EndnoteText"/>
      </w:pPr>
    </w:p>
    <w:p w:rsidR="000D212E" w:rsidRDefault="000D212E" w:rsidP="00FA50A5">
      <w:pPr>
        <w:pStyle w:val="EndnoteText"/>
      </w:pPr>
    </w:p>
  </w:endnote>
  <w:endnote w:id="24">
    <w:p w:rsidR="000D212E" w:rsidRDefault="000D212E" w:rsidP="00472F6D">
      <w:pPr>
        <w:pStyle w:val="EndnoteText"/>
      </w:pPr>
    </w:p>
    <w:p w:rsidR="000D212E" w:rsidRDefault="000D212E" w:rsidP="00472F6D">
      <w:pPr>
        <w:pStyle w:val="EndnoteText"/>
      </w:pPr>
    </w:p>
  </w:endnote>
  <w:endnote w:id="25">
    <w:p w:rsidR="000D212E" w:rsidRDefault="000D212E" w:rsidP="003A3ECB">
      <w:pPr>
        <w:pStyle w:val="EndnoteText"/>
      </w:pPr>
    </w:p>
    <w:p w:rsidR="000D212E" w:rsidRDefault="000D212E" w:rsidP="003A3ECB">
      <w:pPr>
        <w:pStyle w:val="EndnoteText"/>
      </w:pPr>
    </w:p>
  </w:endnote>
  <w:endnote w:id="26">
    <w:p w:rsidR="000D212E" w:rsidRDefault="000D212E" w:rsidP="006C08B5">
      <w:pPr>
        <w:pStyle w:val="EndnoteText"/>
      </w:pPr>
    </w:p>
    <w:p w:rsidR="000D212E" w:rsidRDefault="000D212E" w:rsidP="006C08B5">
      <w:pPr>
        <w:pStyle w:val="EndnoteText"/>
      </w:pPr>
    </w:p>
  </w:endnote>
  <w:endnote w:id="27">
    <w:p w:rsidR="000D212E" w:rsidRDefault="000D212E" w:rsidP="006C08B5">
      <w:pPr>
        <w:pStyle w:val="EndnoteText"/>
      </w:pPr>
    </w:p>
    <w:p w:rsidR="000D212E" w:rsidRDefault="000D212E" w:rsidP="006C08B5">
      <w:pPr>
        <w:pStyle w:val="EndnoteText"/>
      </w:pPr>
    </w:p>
  </w:endnote>
  <w:endnote w:id="28">
    <w:p w:rsidR="000D212E" w:rsidRDefault="000D212E" w:rsidP="00B950CD">
      <w:pPr>
        <w:pStyle w:val="EndnoteText"/>
      </w:pPr>
    </w:p>
    <w:p w:rsidR="000D212E" w:rsidRDefault="000D212E" w:rsidP="00B950CD">
      <w:pPr>
        <w:pStyle w:val="EndnoteText"/>
      </w:pPr>
    </w:p>
  </w:endnote>
  <w:endnote w:id="29">
    <w:p w:rsidR="000D212E" w:rsidRDefault="000D212E" w:rsidP="00B23B1D">
      <w:pPr>
        <w:pStyle w:val="EndnoteText"/>
      </w:pPr>
    </w:p>
    <w:p w:rsidR="000D212E" w:rsidRDefault="000D212E" w:rsidP="00B23B1D">
      <w:pPr>
        <w:pStyle w:val="EndnoteText"/>
      </w:pPr>
    </w:p>
  </w:endnote>
  <w:endnote w:id="30">
    <w:p w:rsidR="000D212E" w:rsidRDefault="000D212E" w:rsidP="00B23B1D">
      <w:pPr>
        <w:pStyle w:val="EndnoteText"/>
      </w:pPr>
    </w:p>
    <w:p w:rsidR="000D212E" w:rsidRDefault="000D212E" w:rsidP="00B23B1D">
      <w:pPr>
        <w:pStyle w:val="EndnoteText"/>
      </w:pPr>
    </w:p>
  </w:endnote>
  <w:endnote w:id="31">
    <w:p w:rsidR="000D212E" w:rsidRDefault="000D212E" w:rsidP="00B23B1D">
      <w:pPr>
        <w:pStyle w:val="EndnoteText"/>
      </w:pPr>
    </w:p>
    <w:p w:rsidR="000D212E" w:rsidRDefault="000D212E" w:rsidP="00B23B1D">
      <w:pPr>
        <w:pStyle w:val="EndnoteText"/>
      </w:pPr>
    </w:p>
  </w:endnote>
  <w:endnote w:id="32">
    <w:p w:rsidR="000D212E" w:rsidRDefault="000D212E" w:rsidP="00B23B1D">
      <w:pPr>
        <w:pStyle w:val="EndnoteText"/>
      </w:pPr>
    </w:p>
    <w:p w:rsidR="000D212E" w:rsidRDefault="000D212E" w:rsidP="00B23B1D">
      <w:pPr>
        <w:pStyle w:val="EndnoteText"/>
      </w:pPr>
    </w:p>
  </w:endnote>
  <w:endnote w:id="33">
    <w:p w:rsidR="000D212E" w:rsidRDefault="000D212E" w:rsidP="00B23B1D">
      <w:pPr>
        <w:pStyle w:val="EndnoteText"/>
      </w:pPr>
    </w:p>
    <w:p w:rsidR="000D212E" w:rsidRDefault="000D212E" w:rsidP="00B23B1D">
      <w:pPr>
        <w:pStyle w:val="EndnoteText"/>
      </w:pPr>
    </w:p>
  </w:endnote>
  <w:endnote w:id="34">
    <w:p w:rsidR="000D212E" w:rsidRDefault="000D212E" w:rsidP="00B23B1D">
      <w:pPr>
        <w:pStyle w:val="EndnoteText"/>
      </w:pPr>
    </w:p>
    <w:p w:rsidR="000D212E" w:rsidRDefault="000D212E" w:rsidP="00B23B1D">
      <w:pPr>
        <w:pStyle w:val="EndnoteText"/>
      </w:pPr>
    </w:p>
  </w:endnote>
  <w:endnote w:id="35">
    <w:p w:rsidR="000D212E" w:rsidRDefault="000D212E" w:rsidP="00B23B1D">
      <w:pPr>
        <w:pStyle w:val="EndnoteText"/>
      </w:pPr>
    </w:p>
    <w:p w:rsidR="000D212E" w:rsidRDefault="000D212E" w:rsidP="00B23B1D">
      <w:pPr>
        <w:pStyle w:val="EndnoteText"/>
      </w:pPr>
    </w:p>
  </w:endnote>
  <w:endnote w:id="36">
    <w:p w:rsidR="000D212E" w:rsidRDefault="000D212E" w:rsidP="00B23B1D">
      <w:pPr>
        <w:pStyle w:val="EndnoteText"/>
      </w:pPr>
    </w:p>
    <w:p w:rsidR="000D212E" w:rsidRDefault="000D212E" w:rsidP="00B23B1D">
      <w:pPr>
        <w:pStyle w:val="EndnoteText"/>
      </w:pPr>
    </w:p>
  </w:endnote>
  <w:endnote w:id="37">
    <w:p w:rsidR="000D212E" w:rsidRDefault="000D212E" w:rsidP="00B23B1D">
      <w:pPr>
        <w:pStyle w:val="EndnoteText"/>
      </w:pPr>
    </w:p>
    <w:p w:rsidR="000D212E" w:rsidRDefault="000D212E" w:rsidP="00B23B1D">
      <w:pPr>
        <w:pStyle w:val="EndnoteText"/>
      </w:pPr>
    </w:p>
  </w:endnote>
  <w:endnote w:id="38">
    <w:p w:rsidR="000D212E" w:rsidRDefault="000D212E" w:rsidP="00B23B1D">
      <w:pPr>
        <w:pStyle w:val="EndnoteText"/>
      </w:pPr>
    </w:p>
    <w:p w:rsidR="000D212E" w:rsidRDefault="000D212E" w:rsidP="00B23B1D">
      <w:pPr>
        <w:pStyle w:val="EndnoteText"/>
      </w:pPr>
    </w:p>
  </w:endnote>
  <w:endnote w:id="39">
    <w:p w:rsidR="000D212E" w:rsidRDefault="000D212E" w:rsidP="00B23B1D">
      <w:pPr>
        <w:pStyle w:val="EndnoteText"/>
      </w:pPr>
    </w:p>
    <w:p w:rsidR="000D212E" w:rsidRDefault="000D212E" w:rsidP="00B23B1D">
      <w:pPr>
        <w:pStyle w:val="EndnoteText"/>
      </w:pPr>
    </w:p>
  </w:endnote>
  <w:endnote w:id="40">
    <w:p w:rsidR="000D212E" w:rsidRDefault="000D212E" w:rsidP="00B23B1D">
      <w:pPr>
        <w:pStyle w:val="EndnoteText"/>
      </w:pPr>
    </w:p>
    <w:p w:rsidR="000D212E" w:rsidRDefault="000D212E" w:rsidP="00B23B1D">
      <w:pPr>
        <w:pStyle w:val="EndnoteText"/>
      </w:pPr>
    </w:p>
  </w:endnote>
  <w:endnote w:id="41">
    <w:p w:rsidR="000D212E" w:rsidRDefault="000D212E" w:rsidP="00B23B1D">
      <w:pPr>
        <w:pStyle w:val="EndnoteText"/>
      </w:pPr>
    </w:p>
    <w:p w:rsidR="000D212E" w:rsidRDefault="000D212E" w:rsidP="00B23B1D">
      <w:pPr>
        <w:pStyle w:val="EndnoteText"/>
      </w:pPr>
    </w:p>
  </w:endnote>
  <w:endnote w:id="42">
    <w:p w:rsidR="000D212E" w:rsidRDefault="000D212E" w:rsidP="00B23B1D">
      <w:pPr>
        <w:pStyle w:val="EndnoteText"/>
      </w:pPr>
    </w:p>
    <w:p w:rsidR="000D212E" w:rsidRDefault="000D212E" w:rsidP="00B23B1D">
      <w:pPr>
        <w:pStyle w:val="EndnoteText"/>
      </w:pP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2E" w:rsidRPr="00BF3A6E" w:rsidRDefault="008C0E09" w:rsidP="006F41C9">
    <w:pPr>
      <w:pStyle w:val="Footer"/>
      <w:framePr w:wrap="around" w:vAnchor="text" w:hAnchor="margin" w:xAlign="right" w:y="1"/>
      <w:rPr>
        <w:rStyle w:val="PageNumber"/>
      </w:rPr>
    </w:pPr>
    <w:r w:rsidRPr="00BF3A6E">
      <w:rPr>
        <w:rStyle w:val="PageNumber"/>
        <w:rFonts w:ascii="Times New Roman" w:hAnsi="Times New Roman"/>
      </w:rPr>
      <w:fldChar w:fldCharType="begin"/>
    </w:r>
    <w:r w:rsidR="000D212E" w:rsidRPr="00BF3A6E">
      <w:rPr>
        <w:rStyle w:val="PageNumber"/>
        <w:rFonts w:ascii="Times New Roman" w:hAnsi="Times New Roman"/>
      </w:rPr>
      <w:instrText xml:space="preserve">PAGE  </w:instrText>
    </w:r>
    <w:r w:rsidRPr="00BF3A6E">
      <w:rPr>
        <w:rStyle w:val="PageNumber"/>
        <w:rFonts w:ascii="Times New Roman" w:hAnsi="Times New Roman"/>
      </w:rPr>
      <w:fldChar w:fldCharType="separate"/>
    </w:r>
    <w:r w:rsidR="0038780D">
      <w:rPr>
        <w:rStyle w:val="PageNumber"/>
        <w:rFonts w:ascii="Times New Roman" w:hAnsi="Times New Roman"/>
        <w:noProof/>
      </w:rPr>
      <w:t>2</w:t>
    </w:r>
    <w:r w:rsidRPr="00BF3A6E">
      <w:rPr>
        <w:rStyle w:val="PageNumber"/>
        <w:rFonts w:ascii="Times New Roman" w:hAnsi="Times New Roman"/>
      </w:rPr>
      <w:fldChar w:fldCharType="end"/>
    </w:r>
  </w:p>
  <w:p w:rsidR="000D212E" w:rsidRPr="00BF3A6E" w:rsidRDefault="000D212E" w:rsidP="00BF3A6E">
    <w:pPr>
      <w:pStyle w:val="Footer"/>
      <w:ind w:right="360"/>
      <w:jc w:val="right"/>
      <w:rPr>
        <w:rFonts w:ascii="Times New Roman" w:hAnsi="Times New Roman"/>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2E" w:rsidRPr="002662B8" w:rsidRDefault="008C0E09" w:rsidP="006F41C9">
    <w:pPr>
      <w:pStyle w:val="Footer"/>
      <w:framePr w:wrap="around" w:vAnchor="text" w:hAnchor="margin" w:xAlign="right" w:y="1"/>
      <w:rPr>
        <w:rStyle w:val="PageNumber"/>
      </w:rPr>
    </w:pPr>
    <w:r w:rsidRPr="002662B8">
      <w:rPr>
        <w:rStyle w:val="PageNumber"/>
        <w:rFonts w:ascii="Times New Roman" w:hAnsi="Times New Roman"/>
      </w:rPr>
      <w:fldChar w:fldCharType="begin"/>
    </w:r>
    <w:r w:rsidR="000D212E" w:rsidRPr="002662B8">
      <w:rPr>
        <w:rStyle w:val="PageNumber"/>
        <w:rFonts w:ascii="Times New Roman" w:hAnsi="Times New Roman"/>
      </w:rPr>
      <w:instrText xml:space="preserve">PAGE  </w:instrText>
    </w:r>
    <w:r w:rsidRPr="002662B8">
      <w:rPr>
        <w:rStyle w:val="PageNumber"/>
        <w:rFonts w:ascii="Times New Roman" w:hAnsi="Times New Roman"/>
      </w:rPr>
      <w:fldChar w:fldCharType="separate"/>
    </w:r>
    <w:r w:rsidR="0038780D">
      <w:rPr>
        <w:rStyle w:val="PageNumber"/>
        <w:rFonts w:ascii="Times New Roman" w:hAnsi="Times New Roman"/>
        <w:noProof/>
      </w:rPr>
      <w:t>1</w:t>
    </w:r>
    <w:r w:rsidRPr="002662B8">
      <w:rPr>
        <w:rStyle w:val="PageNumber"/>
        <w:rFonts w:ascii="Times New Roman" w:hAnsi="Times New Roman"/>
      </w:rPr>
      <w:fldChar w:fldCharType="end"/>
    </w:r>
  </w:p>
  <w:p w:rsidR="000D212E" w:rsidRPr="002662B8" w:rsidRDefault="000D212E" w:rsidP="00BF3A6E">
    <w:pPr>
      <w:pStyle w:val="Footer"/>
      <w:ind w:right="360"/>
      <w:jc w:val="right"/>
      <w:rPr>
        <w:rFonts w:ascii="Times New Roman" w:hAnsi="Times New Roman"/>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45087"/>
    <w:multiLevelType w:val="hybridMultilevel"/>
    <w:tmpl w:val="1550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716A03"/>
    <w:multiLevelType w:val="hybridMultilevel"/>
    <w:tmpl w:val="A7D6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06ED"/>
    <w:rsid w:val="0000235A"/>
    <w:rsid w:val="00005905"/>
    <w:rsid w:val="00006C05"/>
    <w:rsid w:val="0001706F"/>
    <w:rsid w:val="000370AE"/>
    <w:rsid w:val="000576E7"/>
    <w:rsid w:val="00062C44"/>
    <w:rsid w:val="00076766"/>
    <w:rsid w:val="00082AB4"/>
    <w:rsid w:val="00097FB5"/>
    <w:rsid w:val="000C047C"/>
    <w:rsid w:val="000C2CE2"/>
    <w:rsid w:val="000C3E16"/>
    <w:rsid w:val="000C7A3B"/>
    <w:rsid w:val="000D0B57"/>
    <w:rsid w:val="000D212E"/>
    <w:rsid w:val="000E06ED"/>
    <w:rsid w:val="000E6A15"/>
    <w:rsid w:val="000F2FA2"/>
    <w:rsid w:val="000F4FDD"/>
    <w:rsid w:val="000F5489"/>
    <w:rsid w:val="00122A2C"/>
    <w:rsid w:val="00123B4E"/>
    <w:rsid w:val="0012554B"/>
    <w:rsid w:val="00135DB3"/>
    <w:rsid w:val="001423D5"/>
    <w:rsid w:val="00145D43"/>
    <w:rsid w:val="00156CD6"/>
    <w:rsid w:val="00157053"/>
    <w:rsid w:val="00157EE5"/>
    <w:rsid w:val="00161F23"/>
    <w:rsid w:val="00182D24"/>
    <w:rsid w:val="0018554F"/>
    <w:rsid w:val="001A3596"/>
    <w:rsid w:val="001A431A"/>
    <w:rsid w:val="001B2BBF"/>
    <w:rsid w:val="001D0DDA"/>
    <w:rsid w:val="001D4215"/>
    <w:rsid w:val="001F2C51"/>
    <w:rsid w:val="001F7D45"/>
    <w:rsid w:val="002050CF"/>
    <w:rsid w:val="00211231"/>
    <w:rsid w:val="00212BDF"/>
    <w:rsid w:val="0021590E"/>
    <w:rsid w:val="00221D0A"/>
    <w:rsid w:val="002325FB"/>
    <w:rsid w:val="0023416F"/>
    <w:rsid w:val="00241670"/>
    <w:rsid w:val="002433D7"/>
    <w:rsid w:val="0025350D"/>
    <w:rsid w:val="002632F9"/>
    <w:rsid w:val="00264E0F"/>
    <w:rsid w:val="002662B8"/>
    <w:rsid w:val="00267E50"/>
    <w:rsid w:val="00274466"/>
    <w:rsid w:val="00274557"/>
    <w:rsid w:val="0027534A"/>
    <w:rsid w:val="002801FB"/>
    <w:rsid w:val="00283823"/>
    <w:rsid w:val="0028762E"/>
    <w:rsid w:val="002908C5"/>
    <w:rsid w:val="0029180A"/>
    <w:rsid w:val="00296DE1"/>
    <w:rsid w:val="002A1FF9"/>
    <w:rsid w:val="002A656C"/>
    <w:rsid w:val="002B0536"/>
    <w:rsid w:val="002B1B72"/>
    <w:rsid w:val="002B4EA7"/>
    <w:rsid w:val="002C6E4C"/>
    <w:rsid w:val="002D21E1"/>
    <w:rsid w:val="002D2336"/>
    <w:rsid w:val="002D25D5"/>
    <w:rsid w:val="002E36F3"/>
    <w:rsid w:val="002F114A"/>
    <w:rsid w:val="002F4789"/>
    <w:rsid w:val="0032607C"/>
    <w:rsid w:val="00331188"/>
    <w:rsid w:val="00341B66"/>
    <w:rsid w:val="003528B8"/>
    <w:rsid w:val="003653B0"/>
    <w:rsid w:val="00374795"/>
    <w:rsid w:val="00374B78"/>
    <w:rsid w:val="00376098"/>
    <w:rsid w:val="0038780D"/>
    <w:rsid w:val="0039238B"/>
    <w:rsid w:val="00394D6A"/>
    <w:rsid w:val="003A3ECB"/>
    <w:rsid w:val="003B181D"/>
    <w:rsid w:val="003B5F97"/>
    <w:rsid w:val="003C6035"/>
    <w:rsid w:val="003C7181"/>
    <w:rsid w:val="003E25C5"/>
    <w:rsid w:val="004009FB"/>
    <w:rsid w:val="00412601"/>
    <w:rsid w:val="00415E92"/>
    <w:rsid w:val="00423A67"/>
    <w:rsid w:val="00450CF9"/>
    <w:rsid w:val="00451414"/>
    <w:rsid w:val="00460427"/>
    <w:rsid w:val="00466A53"/>
    <w:rsid w:val="004702E2"/>
    <w:rsid w:val="004707D6"/>
    <w:rsid w:val="00471C8F"/>
    <w:rsid w:val="00472F6D"/>
    <w:rsid w:val="004879D0"/>
    <w:rsid w:val="004926AD"/>
    <w:rsid w:val="00492BEE"/>
    <w:rsid w:val="00495E49"/>
    <w:rsid w:val="004A0507"/>
    <w:rsid w:val="004A5EDF"/>
    <w:rsid w:val="004B252F"/>
    <w:rsid w:val="004B576E"/>
    <w:rsid w:val="004B6709"/>
    <w:rsid w:val="004B7877"/>
    <w:rsid w:val="004E5F8E"/>
    <w:rsid w:val="00502020"/>
    <w:rsid w:val="00507BD9"/>
    <w:rsid w:val="00515712"/>
    <w:rsid w:val="00515F63"/>
    <w:rsid w:val="0053486C"/>
    <w:rsid w:val="00542511"/>
    <w:rsid w:val="00560326"/>
    <w:rsid w:val="0056197F"/>
    <w:rsid w:val="00565AD7"/>
    <w:rsid w:val="005762C5"/>
    <w:rsid w:val="005914FF"/>
    <w:rsid w:val="00596301"/>
    <w:rsid w:val="005A2566"/>
    <w:rsid w:val="005B703E"/>
    <w:rsid w:val="005C2C5E"/>
    <w:rsid w:val="005C3E40"/>
    <w:rsid w:val="005C41C1"/>
    <w:rsid w:val="005D7F67"/>
    <w:rsid w:val="005E1546"/>
    <w:rsid w:val="005E44C4"/>
    <w:rsid w:val="00602BCB"/>
    <w:rsid w:val="00614372"/>
    <w:rsid w:val="0061699F"/>
    <w:rsid w:val="00621B12"/>
    <w:rsid w:val="006318A2"/>
    <w:rsid w:val="0063567C"/>
    <w:rsid w:val="0065016D"/>
    <w:rsid w:val="00655265"/>
    <w:rsid w:val="00656B38"/>
    <w:rsid w:val="00667673"/>
    <w:rsid w:val="006716B0"/>
    <w:rsid w:val="00673D46"/>
    <w:rsid w:val="006768CC"/>
    <w:rsid w:val="00677575"/>
    <w:rsid w:val="00681BA8"/>
    <w:rsid w:val="00693E97"/>
    <w:rsid w:val="006B1E0C"/>
    <w:rsid w:val="006C08B5"/>
    <w:rsid w:val="006C7820"/>
    <w:rsid w:val="006D02A1"/>
    <w:rsid w:val="006D1B15"/>
    <w:rsid w:val="006E0145"/>
    <w:rsid w:val="006E159C"/>
    <w:rsid w:val="006F0C81"/>
    <w:rsid w:val="006F20A7"/>
    <w:rsid w:val="006F41C9"/>
    <w:rsid w:val="007016C4"/>
    <w:rsid w:val="007071A9"/>
    <w:rsid w:val="00727FB0"/>
    <w:rsid w:val="00745A7E"/>
    <w:rsid w:val="00753ACD"/>
    <w:rsid w:val="007550C5"/>
    <w:rsid w:val="00757478"/>
    <w:rsid w:val="00760D31"/>
    <w:rsid w:val="00761A6E"/>
    <w:rsid w:val="00767148"/>
    <w:rsid w:val="00770602"/>
    <w:rsid w:val="00770CED"/>
    <w:rsid w:val="00771154"/>
    <w:rsid w:val="00782DE7"/>
    <w:rsid w:val="0079470D"/>
    <w:rsid w:val="00794E1F"/>
    <w:rsid w:val="007A49C4"/>
    <w:rsid w:val="007A6725"/>
    <w:rsid w:val="007B3BEE"/>
    <w:rsid w:val="007C2AA7"/>
    <w:rsid w:val="007D3552"/>
    <w:rsid w:val="007F0DDD"/>
    <w:rsid w:val="007F2FD3"/>
    <w:rsid w:val="008079F2"/>
    <w:rsid w:val="00811EEB"/>
    <w:rsid w:val="00831CD2"/>
    <w:rsid w:val="00837224"/>
    <w:rsid w:val="00840797"/>
    <w:rsid w:val="0084160A"/>
    <w:rsid w:val="00863DB4"/>
    <w:rsid w:val="0086402B"/>
    <w:rsid w:val="00864BEE"/>
    <w:rsid w:val="00865EA1"/>
    <w:rsid w:val="00866D89"/>
    <w:rsid w:val="0086759C"/>
    <w:rsid w:val="008918DA"/>
    <w:rsid w:val="008B1E3F"/>
    <w:rsid w:val="008C0E09"/>
    <w:rsid w:val="008D23D5"/>
    <w:rsid w:val="008E74B1"/>
    <w:rsid w:val="008F1848"/>
    <w:rsid w:val="008F3344"/>
    <w:rsid w:val="0090506F"/>
    <w:rsid w:val="00913F2E"/>
    <w:rsid w:val="00931DAC"/>
    <w:rsid w:val="009364F1"/>
    <w:rsid w:val="00936651"/>
    <w:rsid w:val="0095702C"/>
    <w:rsid w:val="0096200A"/>
    <w:rsid w:val="00966C9E"/>
    <w:rsid w:val="00971FC9"/>
    <w:rsid w:val="00990B4E"/>
    <w:rsid w:val="00991C19"/>
    <w:rsid w:val="009A5D49"/>
    <w:rsid w:val="009A7917"/>
    <w:rsid w:val="009B78DD"/>
    <w:rsid w:val="009F5127"/>
    <w:rsid w:val="009F53AF"/>
    <w:rsid w:val="00A01932"/>
    <w:rsid w:val="00A032A7"/>
    <w:rsid w:val="00A047D3"/>
    <w:rsid w:val="00A13B34"/>
    <w:rsid w:val="00A20B6D"/>
    <w:rsid w:val="00A26ADF"/>
    <w:rsid w:val="00A30DFB"/>
    <w:rsid w:val="00A4491E"/>
    <w:rsid w:val="00A453F2"/>
    <w:rsid w:val="00A46939"/>
    <w:rsid w:val="00A473C9"/>
    <w:rsid w:val="00A622B2"/>
    <w:rsid w:val="00A645E3"/>
    <w:rsid w:val="00A65CDB"/>
    <w:rsid w:val="00A80C19"/>
    <w:rsid w:val="00A80FC8"/>
    <w:rsid w:val="00A846E0"/>
    <w:rsid w:val="00A97410"/>
    <w:rsid w:val="00AA17DC"/>
    <w:rsid w:val="00AA2DF6"/>
    <w:rsid w:val="00AB4C1A"/>
    <w:rsid w:val="00AE004D"/>
    <w:rsid w:val="00AF01B0"/>
    <w:rsid w:val="00B00A24"/>
    <w:rsid w:val="00B0537F"/>
    <w:rsid w:val="00B0703C"/>
    <w:rsid w:val="00B12925"/>
    <w:rsid w:val="00B13798"/>
    <w:rsid w:val="00B213F0"/>
    <w:rsid w:val="00B23B1D"/>
    <w:rsid w:val="00B24E58"/>
    <w:rsid w:val="00B42826"/>
    <w:rsid w:val="00B5467C"/>
    <w:rsid w:val="00B70562"/>
    <w:rsid w:val="00B71B26"/>
    <w:rsid w:val="00B80628"/>
    <w:rsid w:val="00B80EB2"/>
    <w:rsid w:val="00B81C00"/>
    <w:rsid w:val="00B90377"/>
    <w:rsid w:val="00B9050A"/>
    <w:rsid w:val="00B94239"/>
    <w:rsid w:val="00B950CD"/>
    <w:rsid w:val="00B964F4"/>
    <w:rsid w:val="00BA4308"/>
    <w:rsid w:val="00BA5A76"/>
    <w:rsid w:val="00BA7E4E"/>
    <w:rsid w:val="00BB4E0C"/>
    <w:rsid w:val="00BC622B"/>
    <w:rsid w:val="00BD0C88"/>
    <w:rsid w:val="00BD102B"/>
    <w:rsid w:val="00BE1F0D"/>
    <w:rsid w:val="00BE2C03"/>
    <w:rsid w:val="00BF3A6E"/>
    <w:rsid w:val="00C048D1"/>
    <w:rsid w:val="00C11D13"/>
    <w:rsid w:val="00C12E62"/>
    <w:rsid w:val="00C211F8"/>
    <w:rsid w:val="00C21AF3"/>
    <w:rsid w:val="00C2707D"/>
    <w:rsid w:val="00C277D7"/>
    <w:rsid w:val="00C30DEA"/>
    <w:rsid w:val="00C32A82"/>
    <w:rsid w:val="00C32A83"/>
    <w:rsid w:val="00C423FD"/>
    <w:rsid w:val="00C43900"/>
    <w:rsid w:val="00C61B6B"/>
    <w:rsid w:val="00C639AF"/>
    <w:rsid w:val="00C70C2B"/>
    <w:rsid w:val="00C751E8"/>
    <w:rsid w:val="00C861B3"/>
    <w:rsid w:val="00C90035"/>
    <w:rsid w:val="00C9494B"/>
    <w:rsid w:val="00C9560F"/>
    <w:rsid w:val="00CB15E8"/>
    <w:rsid w:val="00CB3DA2"/>
    <w:rsid w:val="00CC3B9E"/>
    <w:rsid w:val="00CC3D92"/>
    <w:rsid w:val="00CC7FF7"/>
    <w:rsid w:val="00CD6214"/>
    <w:rsid w:val="00CD7E44"/>
    <w:rsid w:val="00CE3048"/>
    <w:rsid w:val="00D01B37"/>
    <w:rsid w:val="00D0477A"/>
    <w:rsid w:val="00D11E4B"/>
    <w:rsid w:val="00D1540C"/>
    <w:rsid w:val="00D20E5B"/>
    <w:rsid w:val="00D3047A"/>
    <w:rsid w:val="00D362C4"/>
    <w:rsid w:val="00D44438"/>
    <w:rsid w:val="00D45237"/>
    <w:rsid w:val="00D45BA8"/>
    <w:rsid w:val="00D55633"/>
    <w:rsid w:val="00D56080"/>
    <w:rsid w:val="00D628BF"/>
    <w:rsid w:val="00D77558"/>
    <w:rsid w:val="00D83B56"/>
    <w:rsid w:val="00D946EE"/>
    <w:rsid w:val="00DA5005"/>
    <w:rsid w:val="00DB6168"/>
    <w:rsid w:val="00DE2324"/>
    <w:rsid w:val="00DE7A59"/>
    <w:rsid w:val="00DF6136"/>
    <w:rsid w:val="00DF7C85"/>
    <w:rsid w:val="00E055D9"/>
    <w:rsid w:val="00E05A42"/>
    <w:rsid w:val="00E101EA"/>
    <w:rsid w:val="00E1073C"/>
    <w:rsid w:val="00E216FF"/>
    <w:rsid w:val="00E22194"/>
    <w:rsid w:val="00E3144A"/>
    <w:rsid w:val="00E34DF4"/>
    <w:rsid w:val="00E36604"/>
    <w:rsid w:val="00E40C81"/>
    <w:rsid w:val="00E55033"/>
    <w:rsid w:val="00E7028B"/>
    <w:rsid w:val="00E707B5"/>
    <w:rsid w:val="00E76D1D"/>
    <w:rsid w:val="00E80EE3"/>
    <w:rsid w:val="00E83510"/>
    <w:rsid w:val="00E84EA7"/>
    <w:rsid w:val="00E90463"/>
    <w:rsid w:val="00E9054F"/>
    <w:rsid w:val="00E9250A"/>
    <w:rsid w:val="00E9352C"/>
    <w:rsid w:val="00E94AB6"/>
    <w:rsid w:val="00EA10D2"/>
    <w:rsid w:val="00EA32A5"/>
    <w:rsid w:val="00EA536B"/>
    <w:rsid w:val="00EB2DD8"/>
    <w:rsid w:val="00EB6742"/>
    <w:rsid w:val="00EC3D49"/>
    <w:rsid w:val="00EC710E"/>
    <w:rsid w:val="00EE4640"/>
    <w:rsid w:val="00EF1D79"/>
    <w:rsid w:val="00F0011E"/>
    <w:rsid w:val="00F21619"/>
    <w:rsid w:val="00F3127E"/>
    <w:rsid w:val="00F34A29"/>
    <w:rsid w:val="00F478FF"/>
    <w:rsid w:val="00F7027F"/>
    <w:rsid w:val="00F776E8"/>
    <w:rsid w:val="00F81A24"/>
    <w:rsid w:val="00F83228"/>
    <w:rsid w:val="00F87147"/>
    <w:rsid w:val="00FA50A5"/>
    <w:rsid w:val="00FD6ED6"/>
    <w:rsid w:val="00FE41C9"/>
    <w:rsid w:val="00FE5DEE"/>
    <w:rsid w:val="00FF1DC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E06ED"/>
    <w:pPr>
      <w:ind w:left="720"/>
      <w:contextualSpacing/>
    </w:pPr>
  </w:style>
  <w:style w:type="paragraph" w:styleId="Footer">
    <w:name w:val="footer"/>
    <w:basedOn w:val="Normal"/>
    <w:link w:val="FooterChar"/>
    <w:uiPriority w:val="99"/>
    <w:semiHidden/>
    <w:unhideWhenUsed/>
    <w:rsid w:val="002662B8"/>
    <w:pPr>
      <w:tabs>
        <w:tab w:val="center" w:pos="4320"/>
        <w:tab w:val="right" w:pos="8640"/>
      </w:tabs>
    </w:pPr>
  </w:style>
  <w:style w:type="character" w:customStyle="1" w:styleId="FooterChar">
    <w:name w:val="Footer Char"/>
    <w:basedOn w:val="DefaultParagraphFont"/>
    <w:link w:val="Footer"/>
    <w:uiPriority w:val="99"/>
    <w:semiHidden/>
    <w:rsid w:val="002662B8"/>
  </w:style>
  <w:style w:type="character" w:styleId="PageNumber">
    <w:name w:val="page number"/>
    <w:basedOn w:val="DefaultParagraphFont"/>
    <w:uiPriority w:val="99"/>
    <w:semiHidden/>
    <w:unhideWhenUsed/>
    <w:rsid w:val="002662B8"/>
  </w:style>
  <w:style w:type="paragraph" w:styleId="Header">
    <w:name w:val="header"/>
    <w:basedOn w:val="Normal"/>
    <w:link w:val="HeaderChar"/>
    <w:uiPriority w:val="99"/>
    <w:unhideWhenUsed/>
    <w:rsid w:val="002662B8"/>
    <w:pPr>
      <w:tabs>
        <w:tab w:val="center" w:pos="4320"/>
        <w:tab w:val="right" w:pos="8640"/>
      </w:tabs>
    </w:pPr>
  </w:style>
  <w:style w:type="character" w:customStyle="1" w:styleId="HeaderChar">
    <w:name w:val="Header Char"/>
    <w:basedOn w:val="DefaultParagraphFont"/>
    <w:link w:val="Header"/>
    <w:uiPriority w:val="99"/>
    <w:rsid w:val="002662B8"/>
  </w:style>
  <w:style w:type="character" w:styleId="Strong">
    <w:name w:val="Strong"/>
    <w:basedOn w:val="DefaultParagraphFont"/>
    <w:uiPriority w:val="22"/>
    <w:qFormat/>
    <w:rsid w:val="00DE2324"/>
    <w:rPr>
      <w:b/>
      <w:bCs/>
    </w:rPr>
  </w:style>
  <w:style w:type="character" w:styleId="CommentReference">
    <w:name w:val="annotation reference"/>
    <w:basedOn w:val="DefaultParagraphFont"/>
    <w:uiPriority w:val="99"/>
    <w:semiHidden/>
    <w:unhideWhenUsed/>
    <w:rsid w:val="001D0DDA"/>
    <w:rPr>
      <w:sz w:val="18"/>
      <w:szCs w:val="18"/>
    </w:rPr>
  </w:style>
  <w:style w:type="paragraph" w:styleId="CommentText">
    <w:name w:val="annotation text"/>
    <w:basedOn w:val="Normal"/>
    <w:link w:val="CommentTextChar"/>
    <w:uiPriority w:val="99"/>
    <w:semiHidden/>
    <w:unhideWhenUsed/>
    <w:rsid w:val="001D0DDA"/>
  </w:style>
  <w:style w:type="character" w:customStyle="1" w:styleId="CommentTextChar">
    <w:name w:val="Comment Text Char"/>
    <w:basedOn w:val="DefaultParagraphFont"/>
    <w:link w:val="CommentText"/>
    <w:uiPriority w:val="99"/>
    <w:semiHidden/>
    <w:rsid w:val="001D0DDA"/>
  </w:style>
  <w:style w:type="paragraph" w:styleId="CommentSubject">
    <w:name w:val="annotation subject"/>
    <w:basedOn w:val="CommentText"/>
    <w:next w:val="CommentText"/>
    <w:link w:val="CommentSubjectChar"/>
    <w:uiPriority w:val="99"/>
    <w:semiHidden/>
    <w:unhideWhenUsed/>
    <w:rsid w:val="001D0DDA"/>
    <w:rPr>
      <w:b/>
      <w:bCs/>
      <w:sz w:val="20"/>
      <w:szCs w:val="20"/>
    </w:rPr>
  </w:style>
  <w:style w:type="character" w:customStyle="1" w:styleId="CommentSubjectChar">
    <w:name w:val="Comment Subject Char"/>
    <w:basedOn w:val="CommentTextChar"/>
    <w:link w:val="CommentSubject"/>
    <w:uiPriority w:val="99"/>
    <w:semiHidden/>
    <w:rsid w:val="001D0DDA"/>
    <w:rPr>
      <w:b/>
      <w:bCs/>
      <w:sz w:val="20"/>
      <w:szCs w:val="20"/>
    </w:rPr>
  </w:style>
  <w:style w:type="paragraph" w:styleId="BalloonText">
    <w:name w:val="Balloon Text"/>
    <w:basedOn w:val="Normal"/>
    <w:link w:val="BalloonTextChar"/>
    <w:uiPriority w:val="99"/>
    <w:semiHidden/>
    <w:unhideWhenUsed/>
    <w:rsid w:val="001D0DDA"/>
    <w:rPr>
      <w:rFonts w:ascii="Lucida Grande" w:hAnsi="Lucida Grande"/>
      <w:sz w:val="18"/>
      <w:szCs w:val="18"/>
    </w:rPr>
  </w:style>
  <w:style w:type="character" w:customStyle="1" w:styleId="BalloonTextChar">
    <w:name w:val="Balloon Text Char"/>
    <w:basedOn w:val="DefaultParagraphFont"/>
    <w:link w:val="BalloonText"/>
    <w:uiPriority w:val="99"/>
    <w:semiHidden/>
    <w:rsid w:val="001D0DDA"/>
    <w:rPr>
      <w:rFonts w:ascii="Lucida Grande" w:hAnsi="Lucida Grande"/>
      <w:sz w:val="18"/>
      <w:szCs w:val="18"/>
    </w:rPr>
  </w:style>
  <w:style w:type="paragraph" w:styleId="EndnoteText">
    <w:name w:val="endnote text"/>
    <w:basedOn w:val="Normal"/>
    <w:link w:val="EndnoteTextChar"/>
    <w:uiPriority w:val="99"/>
    <w:semiHidden/>
    <w:unhideWhenUsed/>
    <w:rsid w:val="00145D43"/>
  </w:style>
  <w:style w:type="character" w:customStyle="1" w:styleId="EndnoteTextChar">
    <w:name w:val="Endnote Text Char"/>
    <w:basedOn w:val="DefaultParagraphFont"/>
    <w:link w:val="EndnoteText"/>
    <w:uiPriority w:val="99"/>
    <w:semiHidden/>
    <w:rsid w:val="00145D43"/>
  </w:style>
  <w:style w:type="character" w:styleId="EndnoteReference">
    <w:name w:val="endnote reference"/>
    <w:basedOn w:val="DefaultParagraphFont"/>
    <w:uiPriority w:val="99"/>
    <w:semiHidden/>
    <w:unhideWhenUsed/>
    <w:rsid w:val="00145D43"/>
    <w:rPr>
      <w:vertAlign w:val="superscript"/>
    </w:rPr>
  </w:style>
  <w:style w:type="table" w:styleId="TableGrid">
    <w:name w:val="Table Grid"/>
    <w:basedOn w:val="TableNormal"/>
    <w:uiPriority w:val="1"/>
    <w:rsid w:val="00BF3A6E"/>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endnotes" Target="endnotes.xml"/><Relationship Id="rId7"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4212</Words>
  <Characters>24014</Characters>
  <Application>Microsoft Macintosh Word</Application>
  <DocSecurity>0</DocSecurity>
  <Lines>200</Lines>
  <Paragraphs>48</Paragraphs>
  <ScaleCrop>false</ScaleCrop>
  <Company>Amherst College</Company>
  <LinksUpToDate>false</LinksUpToDate>
  <CharactersWithSpaces>29490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Roth</dc:creator>
  <cp:keywords/>
  <cp:lastModifiedBy>Leslie Roth</cp:lastModifiedBy>
  <cp:revision>2</cp:revision>
  <cp:lastPrinted>2012-03-14T11:28:00Z</cp:lastPrinted>
  <dcterms:created xsi:type="dcterms:W3CDTF">2012-03-23T23:43:00Z</dcterms:created>
  <dcterms:modified xsi:type="dcterms:W3CDTF">2012-03-23T23:43:00Z</dcterms:modified>
</cp:coreProperties>
</file>