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84" w:rsidRDefault="00662584" w:rsidP="00662584">
      <w:pPr>
        <w:pStyle w:val="Heading2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 xml:space="preserve">Revised Course Schedule for History 17/ASLC 25 </w:t>
      </w:r>
      <w:proofErr w:type="gramStart"/>
      <w:r>
        <w:rPr>
          <w:rFonts w:ascii="Helvetica" w:hAnsi="Helvetica"/>
          <w:b/>
          <w:sz w:val="22"/>
        </w:rPr>
        <w:t>Fall</w:t>
      </w:r>
      <w:proofErr w:type="gramEnd"/>
      <w:r>
        <w:rPr>
          <w:rFonts w:ascii="Helvetica" w:hAnsi="Helvetica"/>
          <w:b/>
          <w:sz w:val="22"/>
        </w:rPr>
        <w:t xml:space="preserve"> 09</w:t>
      </w:r>
    </w:p>
    <w:p w:rsidR="00662584" w:rsidRDefault="00662584" w:rsidP="00662584">
      <w:pPr>
        <w:pStyle w:val="Heading2"/>
        <w:rPr>
          <w:rFonts w:ascii="Helvetica" w:hAnsi="Helvetica"/>
          <w:b/>
          <w:sz w:val="22"/>
        </w:rPr>
      </w:pPr>
    </w:p>
    <w:p w:rsidR="00662584" w:rsidRPr="00C651D7" w:rsidRDefault="00662584" w:rsidP="00662584">
      <w:pPr>
        <w:pStyle w:val="Heading2"/>
        <w:rPr>
          <w:rFonts w:ascii="Helvetica" w:hAnsi="Helvetica"/>
          <w:b/>
          <w:sz w:val="22"/>
        </w:rPr>
      </w:pPr>
      <w:r w:rsidRPr="00C651D7">
        <w:rPr>
          <w:rFonts w:ascii="Helvetica" w:hAnsi="Helvetica"/>
          <w:b/>
          <w:sz w:val="22"/>
        </w:rPr>
        <w:t xml:space="preserve">Week 3: </w:t>
      </w:r>
      <w:r>
        <w:rPr>
          <w:rFonts w:ascii="Helvetica" w:hAnsi="Helvetica"/>
          <w:b/>
          <w:sz w:val="22"/>
        </w:rPr>
        <w:t>Ideals and Realities</w:t>
      </w:r>
      <w:r w:rsidRPr="00C651D7">
        <w:rPr>
          <w:rFonts w:ascii="Helvetica" w:hAnsi="Helvetica"/>
          <w:b/>
          <w:sz w:val="22"/>
        </w:rPr>
        <w:t xml:space="preserve"> of the Imperial State</w:t>
      </w:r>
    </w:p>
    <w:p w:rsidR="00662584" w:rsidRPr="0096760B" w:rsidRDefault="00662584" w:rsidP="00662584">
      <w:pPr>
        <w:rPr>
          <w:rFonts w:ascii="Helvetica" w:hAnsi="Helvetica"/>
          <w:sz w:val="22"/>
        </w:rPr>
      </w:pPr>
    </w:p>
    <w:p w:rsidR="00662584" w:rsidRDefault="00662584" w:rsidP="00662584">
      <w:pPr>
        <w:rPr>
          <w:rFonts w:ascii="Helvetica" w:hAnsi="Helvetica"/>
          <w:sz w:val="22"/>
        </w:rPr>
      </w:pPr>
      <w:r w:rsidRPr="00662584">
        <w:rPr>
          <w:rFonts w:ascii="Helvetica" w:hAnsi="Helvetica"/>
          <w:sz w:val="22"/>
        </w:rPr>
        <w:t>9/21 Mon.</w:t>
      </w:r>
      <w:r w:rsidRPr="001D7914">
        <w:rPr>
          <w:rFonts w:ascii="Helvetica" w:hAnsi="Helvetica"/>
          <w:strike/>
          <w:sz w:val="22"/>
        </w:rPr>
        <w:t xml:space="preserve"> Imperial capitals and the periphery</w:t>
      </w:r>
      <w:r>
        <w:rPr>
          <w:rFonts w:ascii="Helvetica" w:hAnsi="Helvetica"/>
          <w:strike/>
          <w:sz w:val="22"/>
        </w:rPr>
        <w:t xml:space="preserve"> </w:t>
      </w:r>
      <w:r>
        <w:rPr>
          <w:rFonts w:ascii="Helvetica" w:hAnsi="Helvetica"/>
          <w:sz w:val="22"/>
        </w:rPr>
        <w:t xml:space="preserve"> </w:t>
      </w:r>
    </w:p>
    <w:p w:rsidR="00662584" w:rsidRPr="001D7914" w:rsidRDefault="00662584" w:rsidP="00662584">
      <w:pPr>
        <w:rPr>
          <w:rFonts w:ascii="Helvetica" w:hAnsi="Helvetica"/>
          <w:sz w:val="22"/>
        </w:rPr>
      </w:pPr>
      <w:proofErr w:type="spellStart"/>
      <w:r>
        <w:rPr>
          <w:rFonts w:ascii="Helvetica" w:hAnsi="Helvetica"/>
          <w:sz w:val="22"/>
        </w:rPr>
        <w:t>Horyuji</w:t>
      </w:r>
      <w:proofErr w:type="spellEnd"/>
      <w:r>
        <w:rPr>
          <w:rFonts w:ascii="Helvetica" w:hAnsi="Helvetica"/>
          <w:sz w:val="22"/>
        </w:rPr>
        <w:t>; how a Buddhist temple works (Prof. Morse)</w:t>
      </w:r>
    </w:p>
    <w:p w:rsidR="00662584" w:rsidRDefault="00662584" w:rsidP="00662584">
      <w:pPr>
        <w:ind w:left="720"/>
        <w:rPr>
          <w:rFonts w:ascii="Helvetica" w:hAnsi="Helvetica"/>
          <w:sz w:val="22"/>
        </w:rPr>
      </w:pPr>
      <w:r w:rsidRPr="0096760B">
        <w:rPr>
          <w:rFonts w:ascii="Helvetica" w:hAnsi="Helvetica"/>
          <w:sz w:val="22"/>
        </w:rPr>
        <w:t xml:space="preserve">Read: </w:t>
      </w:r>
      <w:r>
        <w:rPr>
          <w:rFonts w:ascii="Helvetica" w:hAnsi="Helvetica"/>
          <w:sz w:val="22"/>
        </w:rPr>
        <w:tab/>
        <w:t>Lu, 29~36 [CR]</w:t>
      </w:r>
    </w:p>
    <w:p w:rsidR="00662584" w:rsidRDefault="00662584" w:rsidP="00662584">
      <w:pPr>
        <w:ind w:left="720" w:firstLine="720"/>
        <w:rPr>
          <w:rFonts w:ascii="Helvetica" w:hAnsi="Helvetica"/>
          <w:sz w:val="22"/>
        </w:rPr>
      </w:pPr>
      <w:proofErr w:type="spellStart"/>
      <w:r>
        <w:rPr>
          <w:rFonts w:ascii="Helvetica" w:hAnsi="Helvetica"/>
          <w:sz w:val="22"/>
        </w:rPr>
        <w:t>Coaldrake</w:t>
      </w:r>
      <w:proofErr w:type="spellEnd"/>
      <w:r>
        <w:rPr>
          <w:rFonts w:ascii="Helvetica" w:hAnsi="Helvetica"/>
          <w:sz w:val="22"/>
        </w:rPr>
        <w:t>, “Great Halls of Religion and State,” 52~80 [CR]</w:t>
      </w:r>
    </w:p>
    <w:p w:rsidR="00662584" w:rsidRPr="00C651D7" w:rsidRDefault="00662584" w:rsidP="00662584">
      <w:pPr>
        <w:ind w:left="720" w:firstLine="72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Takeda, “Roads in the </w:t>
      </w:r>
      <w:proofErr w:type="spellStart"/>
      <w:r>
        <w:rPr>
          <w:rFonts w:ascii="Helvetica" w:hAnsi="Helvetica"/>
          <w:i/>
          <w:sz w:val="22"/>
        </w:rPr>
        <w:t>Tennō</w:t>
      </w:r>
      <w:proofErr w:type="spellEnd"/>
      <w:r>
        <w:rPr>
          <w:rFonts w:ascii="Helvetica" w:hAnsi="Helvetica"/>
          <w:sz w:val="22"/>
        </w:rPr>
        <w:t>-centered Polity,” 148~65 [CR]</w:t>
      </w:r>
    </w:p>
    <w:p w:rsidR="00662584" w:rsidRDefault="00662584" w:rsidP="00662584">
      <w:pPr>
        <w:rPr>
          <w:rFonts w:ascii="Helvetica" w:hAnsi="Helvetica"/>
          <w:sz w:val="22"/>
        </w:rPr>
      </w:pPr>
    </w:p>
    <w:p w:rsidR="00662584" w:rsidRDefault="00662584" w:rsidP="00662584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Film: </w:t>
      </w:r>
      <w:proofErr w:type="spellStart"/>
      <w:r>
        <w:rPr>
          <w:rFonts w:ascii="Helvetica" w:hAnsi="Helvetica"/>
          <w:i/>
          <w:sz w:val="22"/>
        </w:rPr>
        <w:t>Sanshō</w:t>
      </w:r>
      <w:proofErr w:type="spellEnd"/>
      <w:r w:rsidRPr="00C34868">
        <w:rPr>
          <w:rFonts w:ascii="Helvetica" w:hAnsi="Helvetica"/>
          <w:i/>
          <w:sz w:val="22"/>
        </w:rPr>
        <w:t xml:space="preserve"> the Bailiff</w:t>
      </w:r>
      <w:r>
        <w:rPr>
          <w:rFonts w:ascii="Helvetica" w:hAnsi="Helvetica"/>
          <w:sz w:val="22"/>
        </w:rPr>
        <w:t xml:space="preserve">  (</w:t>
      </w:r>
      <w:proofErr w:type="spellStart"/>
      <w:r>
        <w:rPr>
          <w:rFonts w:ascii="Helvetica" w:hAnsi="Helvetica"/>
          <w:sz w:val="22"/>
        </w:rPr>
        <w:t>Mizoguchi</w:t>
      </w:r>
      <w:proofErr w:type="spellEnd"/>
      <w:r>
        <w:rPr>
          <w:rFonts w:ascii="Helvetica" w:hAnsi="Helvetica"/>
          <w:sz w:val="22"/>
        </w:rPr>
        <w:t xml:space="preserve"> Kenji, dir. 1954. 124 </w:t>
      </w:r>
      <w:commentRangeStart w:id="0"/>
      <w:r>
        <w:rPr>
          <w:rFonts w:ascii="Helvetica" w:hAnsi="Helvetica"/>
          <w:sz w:val="22"/>
        </w:rPr>
        <w:t>min</w:t>
      </w:r>
      <w:commentRangeEnd w:id="0"/>
      <w:r>
        <w:rPr>
          <w:rStyle w:val="CommentReference"/>
          <w:vanish/>
          <w:szCs w:val="24"/>
        </w:rPr>
        <w:commentReference w:id="0"/>
      </w:r>
      <w:r>
        <w:rPr>
          <w:rFonts w:ascii="Helvetica" w:hAnsi="Helvetica"/>
          <w:sz w:val="22"/>
        </w:rPr>
        <w:t>.)</w:t>
      </w:r>
    </w:p>
    <w:p w:rsidR="00662584" w:rsidRDefault="00662584" w:rsidP="00662584">
      <w:pPr>
        <w:rPr>
          <w:rFonts w:ascii="Helvetica" w:hAnsi="Helvetica"/>
          <w:sz w:val="22"/>
        </w:rPr>
      </w:pPr>
    </w:p>
    <w:p w:rsidR="00662584" w:rsidRDefault="00662584" w:rsidP="00662584">
      <w:pPr>
        <w:rPr>
          <w:rFonts w:ascii="Helvetica" w:hAnsi="Helvetica"/>
          <w:sz w:val="22"/>
        </w:rPr>
      </w:pPr>
      <w:r w:rsidRPr="00662584">
        <w:rPr>
          <w:rFonts w:ascii="Helvetica" w:hAnsi="Helvetica"/>
          <w:sz w:val="22"/>
        </w:rPr>
        <w:t>9/23 Wed.</w:t>
      </w:r>
      <w:r w:rsidRPr="001D7914">
        <w:rPr>
          <w:rFonts w:ascii="Helvetica" w:hAnsi="Helvetica"/>
          <w:strike/>
          <w:sz w:val="22"/>
        </w:rPr>
        <w:t xml:space="preserve">  Realities of the </w:t>
      </w:r>
      <w:proofErr w:type="spellStart"/>
      <w:r w:rsidRPr="001D7914">
        <w:rPr>
          <w:rFonts w:ascii="Helvetica" w:hAnsi="Helvetica"/>
          <w:i/>
          <w:strike/>
          <w:sz w:val="22"/>
        </w:rPr>
        <w:t>ritsuryō</w:t>
      </w:r>
      <w:proofErr w:type="spellEnd"/>
      <w:r w:rsidRPr="001D7914">
        <w:rPr>
          <w:rFonts w:ascii="Helvetica" w:hAnsi="Helvetica"/>
          <w:i/>
          <w:strike/>
          <w:sz w:val="22"/>
        </w:rPr>
        <w:t xml:space="preserve"> </w:t>
      </w:r>
      <w:r w:rsidRPr="001D7914">
        <w:rPr>
          <w:rFonts w:ascii="Helvetica" w:hAnsi="Helvetica"/>
          <w:strike/>
          <w:sz w:val="22"/>
        </w:rPr>
        <w:t>order</w:t>
      </w:r>
      <w:r>
        <w:rPr>
          <w:rFonts w:ascii="Helvetica" w:hAnsi="Helvetica"/>
          <w:strike/>
          <w:sz w:val="22"/>
        </w:rPr>
        <w:t xml:space="preserve"> </w:t>
      </w:r>
      <w:r w:rsidRPr="00662584">
        <w:rPr>
          <w:rFonts w:ascii="Helvetica" w:hAnsi="Helvetica"/>
          <w:sz w:val="22"/>
        </w:rPr>
        <w:t xml:space="preserve"> </w:t>
      </w:r>
    </w:p>
    <w:p w:rsidR="00662584" w:rsidRPr="001D7914" w:rsidRDefault="00662584" w:rsidP="00662584">
      <w:pPr>
        <w:rPr>
          <w:rFonts w:ascii="Helvetica" w:hAnsi="Helvetica"/>
          <w:sz w:val="22"/>
        </w:rPr>
      </w:pPr>
      <w:proofErr w:type="spellStart"/>
      <w:r>
        <w:rPr>
          <w:rFonts w:ascii="Helvetica" w:hAnsi="Helvetica"/>
          <w:sz w:val="22"/>
        </w:rPr>
        <w:t>Heijokyo</w:t>
      </w:r>
      <w:proofErr w:type="spellEnd"/>
      <w:r>
        <w:rPr>
          <w:rFonts w:ascii="Helvetica" w:hAnsi="Helvetica"/>
          <w:sz w:val="22"/>
        </w:rPr>
        <w:t xml:space="preserve"> (Nara) and </w:t>
      </w:r>
      <w:proofErr w:type="spellStart"/>
      <w:r>
        <w:rPr>
          <w:rFonts w:ascii="Helvetica" w:hAnsi="Helvetica"/>
          <w:sz w:val="22"/>
        </w:rPr>
        <w:t>Todaiji</w:t>
      </w:r>
      <w:proofErr w:type="spellEnd"/>
      <w:r>
        <w:rPr>
          <w:rFonts w:ascii="Helvetica" w:hAnsi="Helvetica"/>
          <w:sz w:val="22"/>
        </w:rPr>
        <w:t xml:space="preserve"> (Prof. Morse)</w:t>
      </w:r>
    </w:p>
    <w:p w:rsidR="00662584" w:rsidRDefault="00662584" w:rsidP="00662584">
      <w:pPr>
        <w:ind w:firstLine="720"/>
        <w:rPr>
          <w:rFonts w:ascii="Helvetica" w:hAnsi="Helvetica"/>
          <w:sz w:val="22"/>
        </w:rPr>
      </w:pPr>
      <w:r w:rsidRPr="0096760B">
        <w:rPr>
          <w:rFonts w:ascii="Helvetica" w:hAnsi="Helvetica"/>
          <w:sz w:val="22"/>
        </w:rPr>
        <w:t xml:space="preserve">Read: </w:t>
      </w:r>
      <w:r>
        <w:rPr>
          <w:rFonts w:ascii="Helvetica" w:hAnsi="Helvetica"/>
          <w:sz w:val="22"/>
        </w:rPr>
        <w:t xml:space="preserve"> </w:t>
      </w:r>
      <w:r w:rsidRPr="0096760B">
        <w:rPr>
          <w:rFonts w:ascii="Helvetica" w:hAnsi="Helvetica"/>
          <w:sz w:val="22"/>
        </w:rPr>
        <w:t>“</w:t>
      </w:r>
      <w:proofErr w:type="spellStart"/>
      <w:r w:rsidRPr="0096760B">
        <w:rPr>
          <w:rFonts w:ascii="Helvetica" w:hAnsi="Helvetica"/>
          <w:sz w:val="22"/>
        </w:rPr>
        <w:t>Heian</w:t>
      </w:r>
      <w:proofErr w:type="spellEnd"/>
      <w:r w:rsidRPr="0096760B">
        <w:rPr>
          <w:rFonts w:ascii="Helvetica" w:hAnsi="Helvetica"/>
          <w:sz w:val="22"/>
        </w:rPr>
        <w:t xml:space="preserve"> Japan (794~ca. 1180),</w:t>
      </w:r>
      <w:r>
        <w:rPr>
          <w:rFonts w:ascii="Helvetica" w:hAnsi="Helvetica"/>
          <w:sz w:val="22"/>
        </w:rPr>
        <w:t>”</w:t>
      </w:r>
      <w:r w:rsidRPr="0096760B">
        <w:rPr>
          <w:rFonts w:ascii="Helvetica" w:hAnsi="Helvetica"/>
          <w:sz w:val="22"/>
        </w:rPr>
        <w:t xml:space="preserve"> 192~207 [CR]</w:t>
      </w:r>
    </w:p>
    <w:p w:rsidR="00662584" w:rsidRDefault="00662584" w:rsidP="00662584">
      <w:pPr>
        <w:ind w:firstLine="72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</w:r>
      <w:r w:rsidRPr="0096760B">
        <w:rPr>
          <w:rFonts w:ascii="Helvetica" w:hAnsi="Helvetica"/>
          <w:sz w:val="22"/>
        </w:rPr>
        <w:t>Lu, 63~9 [CR]</w:t>
      </w:r>
    </w:p>
    <w:p w:rsidR="00662584" w:rsidRPr="00F713DC" w:rsidRDefault="00662584" w:rsidP="00662584">
      <w:pPr>
        <w:ind w:firstLine="72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</w:r>
      <w:proofErr w:type="spellStart"/>
      <w:r w:rsidRPr="00F713DC">
        <w:rPr>
          <w:rFonts w:ascii="Helvetica" w:hAnsi="Helvetica"/>
          <w:sz w:val="22"/>
        </w:rPr>
        <w:t>Kiley</w:t>
      </w:r>
      <w:proofErr w:type="spellEnd"/>
      <w:r w:rsidRPr="00F713DC">
        <w:rPr>
          <w:rFonts w:ascii="Helvetica" w:hAnsi="Helvetica"/>
          <w:sz w:val="22"/>
        </w:rPr>
        <w:t xml:space="preserve">, “Estate and Property in the Late </w:t>
      </w:r>
      <w:proofErr w:type="spellStart"/>
      <w:r w:rsidRPr="00F713DC">
        <w:rPr>
          <w:rFonts w:ascii="Helvetica" w:hAnsi="Helvetica"/>
          <w:sz w:val="22"/>
        </w:rPr>
        <w:t>Heian</w:t>
      </w:r>
      <w:proofErr w:type="spellEnd"/>
      <w:r w:rsidRPr="00F713DC">
        <w:rPr>
          <w:rFonts w:ascii="Helvetica" w:hAnsi="Helvetica"/>
          <w:sz w:val="22"/>
        </w:rPr>
        <w:t xml:space="preserve"> Period,” </w:t>
      </w:r>
      <w:r>
        <w:rPr>
          <w:rFonts w:ascii="Helvetica" w:hAnsi="Helvetica"/>
          <w:sz w:val="22"/>
        </w:rPr>
        <w:t>109~124</w:t>
      </w:r>
      <w:r w:rsidRPr="00F713DC">
        <w:rPr>
          <w:rFonts w:ascii="Helvetica" w:hAnsi="Helvetica"/>
          <w:sz w:val="22"/>
        </w:rPr>
        <w:t xml:space="preserve"> [CR]</w:t>
      </w:r>
    </w:p>
    <w:p w:rsidR="00662584" w:rsidRDefault="00662584" w:rsidP="00662584">
      <w:pPr>
        <w:rPr>
          <w:rFonts w:ascii="Helvetica" w:hAnsi="Helvetica"/>
          <w:sz w:val="22"/>
        </w:rPr>
      </w:pPr>
    </w:p>
    <w:p w:rsidR="00662584" w:rsidRPr="0096760B" w:rsidRDefault="00662584" w:rsidP="00662584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(2) Optional s</w:t>
      </w:r>
      <w:r w:rsidRPr="00522DBE">
        <w:rPr>
          <w:rFonts w:ascii="Helvetica" w:hAnsi="Helvetica"/>
          <w:sz w:val="22"/>
        </w:rPr>
        <w:t>hort res</w:t>
      </w:r>
      <w:r>
        <w:rPr>
          <w:rFonts w:ascii="Helvetica" w:hAnsi="Helvetica"/>
          <w:sz w:val="22"/>
        </w:rPr>
        <w:t xml:space="preserve">ponse paper due via email by Friday 9/25: In light of what the readings tell us about the decline of the </w:t>
      </w:r>
      <w:proofErr w:type="spellStart"/>
      <w:r>
        <w:rPr>
          <w:rFonts w:ascii="Helvetica" w:hAnsi="Helvetica"/>
          <w:i/>
          <w:sz w:val="22"/>
        </w:rPr>
        <w:t>r</w:t>
      </w:r>
      <w:r w:rsidRPr="0096760B">
        <w:rPr>
          <w:rFonts w:ascii="Helvetica" w:hAnsi="Helvetica"/>
          <w:i/>
          <w:sz w:val="22"/>
        </w:rPr>
        <w:t>itsuryō</w:t>
      </w:r>
      <w:proofErr w:type="spellEnd"/>
      <w:r w:rsidRPr="0096760B">
        <w:rPr>
          <w:rFonts w:ascii="Helvetica" w:hAnsi="Helvetica"/>
          <w:i/>
          <w:sz w:val="22"/>
        </w:rPr>
        <w:t xml:space="preserve"> </w:t>
      </w:r>
      <w:r>
        <w:rPr>
          <w:rFonts w:ascii="Helvetica" w:hAnsi="Helvetica"/>
          <w:sz w:val="22"/>
        </w:rPr>
        <w:t xml:space="preserve">order through the </w:t>
      </w:r>
      <w:proofErr w:type="spellStart"/>
      <w:r>
        <w:rPr>
          <w:rFonts w:ascii="Helvetica" w:hAnsi="Helvetica"/>
          <w:sz w:val="22"/>
        </w:rPr>
        <w:t>Heian</w:t>
      </w:r>
      <w:proofErr w:type="spellEnd"/>
      <w:r>
        <w:rPr>
          <w:rFonts w:ascii="Helvetica" w:hAnsi="Helvetica"/>
          <w:sz w:val="22"/>
        </w:rPr>
        <w:t xml:space="preserve"> period, analyze how the film uses that decline as a backdrop for its central moral dilemma.  </w:t>
      </w:r>
    </w:p>
    <w:p w:rsidR="00662584" w:rsidRDefault="00662584" w:rsidP="00662584">
      <w:pPr>
        <w:rPr>
          <w:rFonts w:ascii="Helvetica" w:hAnsi="Helvetica"/>
          <w:sz w:val="22"/>
        </w:rPr>
      </w:pPr>
    </w:p>
    <w:p w:rsidR="00662584" w:rsidRDefault="00662584" w:rsidP="00662584">
      <w:pPr>
        <w:rPr>
          <w:rFonts w:ascii="Helvetica" w:hAnsi="Helvetica"/>
          <w:sz w:val="22"/>
        </w:rPr>
      </w:pPr>
      <w:r w:rsidRPr="00662584">
        <w:rPr>
          <w:rFonts w:ascii="Helvetica" w:hAnsi="Helvetica"/>
          <w:sz w:val="22"/>
        </w:rPr>
        <w:t>9/25 Fri.</w:t>
      </w:r>
      <w:r w:rsidRPr="001D7914">
        <w:rPr>
          <w:rFonts w:ascii="Helvetica" w:hAnsi="Helvetica"/>
          <w:strike/>
          <w:sz w:val="22"/>
        </w:rPr>
        <w:t xml:space="preserve"> Esoteric Buddhism and the power of ritual</w:t>
      </w:r>
    </w:p>
    <w:p w:rsidR="00662584" w:rsidRPr="001D7914" w:rsidRDefault="00662584" w:rsidP="00662584">
      <w:pPr>
        <w:rPr>
          <w:rFonts w:ascii="Helvetica" w:hAnsi="Helvetica"/>
          <w:b/>
          <w:sz w:val="22"/>
        </w:rPr>
      </w:pPr>
      <w:proofErr w:type="spellStart"/>
      <w:r>
        <w:rPr>
          <w:rFonts w:ascii="Helvetica" w:hAnsi="Helvetica"/>
          <w:sz w:val="22"/>
        </w:rPr>
        <w:t>Heiankyo</w:t>
      </w:r>
      <w:proofErr w:type="spellEnd"/>
      <w:r>
        <w:rPr>
          <w:rFonts w:ascii="Helvetica" w:hAnsi="Helvetica"/>
          <w:sz w:val="22"/>
        </w:rPr>
        <w:t xml:space="preserve"> and </w:t>
      </w:r>
      <w:proofErr w:type="spellStart"/>
      <w:r>
        <w:rPr>
          <w:rFonts w:ascii="Helvetica" w:hAnsi="Helvetica"/>
          <w:sz w:val="22"/>
        </w:rPr>
        <w:t>Toji</w:t>
      </w:r>
      <w:proofErr w:type="spellEnd"/>
      <w:r>
        <w:rPr>
          <w:rFonts w:ascii="Helvetica" w:hAnsi="Helvetica"/>
          <w:sz w:val="22"/>
        </w:rPr>
        <w:t xml:space="preserve"> (Prof. Morse)</w:t>
      </w:r>
    </w:p>
    <w:p w:rsidR="00662584" w:rsidRPr="00250157" w:rsidRDefault="00662584" w:rsidP="00662584">
      <w:pPr>
        <w:ind w:left="720"/>
        <w:rPr>
          <w:rFonts w:ascii="Helvetica" w:hAnsi="Helvetica"/>
          <w:sz w:val="22"/>
        </w:rPr>
      </w:pPr>
      <w:r w:rsidRPr="00BB75CB">
        <w:rPr>
          <w:rFonts w:ascii="Helvetica" w:hAnsi="Helvetica"/>
          <w:sz w:val="22"/>
        </w:rPr>
        <w:t>Read:</w:t>
      </w:r>
      <w:r w:rsidRPr="00BB75CB">
        <w:rPr>
          <w:rFonts w:ascii="Helvetica" w:hAnsi="Helvetica"/>
          <w:sz w:val="22"/>
        </w:rPr>
        <w:tab/>
      </w:r>
      <w:r w:rsidRPr="00250157">
        <w:rPr>
          <w:rFonts w:ascii="Helvetica" w:hAnsi="Helvetica"/>
          <w:sz w:val="22"/>
        </w:rPr>
        <w:t>“</w:t>
      </w:r>
      <w:proofErr w:type="spellStart"/>
      <w:r w:rsidRPr="00250157">
        <w:rPr>
          <w:rFonts w:ascii="Helvetica" w:hAnsi="Helvetica"/>
          <w:sz w:val="22"/>
        </w:rPr>
        <w:t>Saichō</w:t>
      </w:r>
      <w:proofErr w:type="spellEnd"/>
      <w:r w:rsidRPr="00250157">
        <w:rPr>
          <w:rFonts w:ascii="Helvetica" w:hAnsi="Helvetica"/>
          <w:sz w:val="22"/>
        </w:rPr>
        <w:t xml:space="preserve"> and Mt. </w:t>
      </w:r>
      <w:proofErr w:type="spellStart"/>
      <w:r w:rsidRPr="00250157">
        <w:rPr>
          <w:rFonts w:ascii="Helvetica" w:hAnsi="Helvetica"/>
          <w:sz w:val="22"/>
        </w:rPr>
        <w:t>Hiei</w:t>
      </w:r>
      <w:proofErr w:type="spellEnd"/>
      <w:r w:rsidRPr="00250157">
        <w:rPr>
          <w:rFonts w:ascii="Helvetica" w:hAnsi="Helvetica"/>
          <w:sz w:val="22"/>
        </w:rPr>
        <w:t>,” in</w:t>
      </w:r>
      <w:r>
        <w:rPr>
          <w:rFonts w:ascii="Helvetica" w:hAnsi="Helvetica"/>
          <w:sz w:val="22"/>
        </w:rPr>
        <w:t xml:space="preserve"> </w:t>
      </w:r>
      <w:r w:rsidRPr="00250157">
        <w:rPr>
          <w:rFonts w:ascii="Helvetica" w:hAnsi="Helvetica"/>
          <w:sz w:val="22"/>
        </w:rPr>
        <w:t>125~31, 140~142</w:t>
      </w:r>
      <w:r>
        <w:rPr>
          <w:rFonts w:ascii="Helvetica" w:hAnsi="Helvetica"/>
          <w:sz w:val="22"/>
        </w:rPr>
        <w:t>, 150~152</w:t>
      </w:r>
      <w:r w:rsidRPr="00250157">
        <w:rPr>
          <w:rFonts w:ascii="Helvetica" w:hAnsi="Helvetica"/>
          <w:sz w:val="22"/>
        </w:rPr>
        <w:t xml:space="preserve"> [CR]</w:t>
      </w:r>
    </w:p>
    <w:p w:rsidR="00662584" w:rsidRDefault="00662584" w:rsidP="00662584">
      <w:pPr>
        <w:ind w:left="720" w:firstLine="720"/>
        <w:rPr>
          <w:rFonts w:ascii="Helvetica" w:hAnsi="Helvetica"/>
          <w:sz w:val="22"/>
        </w:rPr>
      </w:pPr>
      <w:r w:rsidRPr="00250157">
        <w:rPr>
          <w:rFonts w:ascii="Helvetica" w:hAnsi="Helvetica"/>
          <w:sz w:val="22"/>
        </w:rPr>
        <w:t>“</w:t>
      </w:r>
      <w:proofErr w:type="spellStart"/>
      <w:r>
        <w:rPr>
          <w:rFonts w:ascii="Helvetica" w:hAnsi="Helvetica"/>
          <w:sz w:val="22"/>
        </w:rPr>
        <w:t>Kūkai</w:t>
      </w:r>
      <w:proofErr w:type="spellEnd"/>
      <w:r>
        <w:rPr>
          <w:rFonts w:ascii="Helvetica" w:hAnsi="Helvetica"/>
          <w:sz w:val="22"/>
        </w:rPr>
        <w:t xml:space="preserve"> and Esoteric Buddhism,” 153~157, 162</w:t>
      </w:r>
      <w:r w:rsidRPr="00250157">
        <w:rPr>
          <w:rFonts w:ascii="Helvetica" w:hAnsi="Helvetica"/>
          <w:sz w:val="22"/>
        </w:rPr>
        <w:t>~168 [CR]</w:t>
      </w:r>
    </w:p>
    <w:p w:rsidR="00662584" w:rsidRDefault="00662584" w:rsidP="006625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68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  <w:t xml:space="preserve">Bowring, “Fundamental characteristics of tantric Buddhism,” 141~146, </w:t>
      </w:r>
    </w:p>
    <w:p w:rsidR="00662584" w:rsidRPr="00250DB1" w:rsidRDefault="00662584" w:rsidP="006625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680"/>
        </w:tabs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  <w:t>436~447 [CR]</w:t>
      </w:r>
    </w:p>
    <w:p w:rsidR="00662584" w:rsidRPr="0096760B" w:rsidRDefault="00662584" w:rsidP="00662584">
      <w:pPr>
        <w:rPr>
          <w:rFonts w:ascii="Helvetica" w:hAnsi="Helvetica"/>
          <w:sz w:val="22"/>
        </w:rPr>
      </w:pPr>
    </w:p>
    <w:p w:rsidR="00662584" w:rsidRPr="00E1164C" w:rsidRDefault="00662584" w:rsidP="00662584">
      <w:pPr>
        <w:pStyle w:val="Heading2"/>
        <w:rPr>
          <w:rFonts w:ascii="Helvetica" w:hAnsi="Helvetica"/>
          <w:b/>
          <w:sz w:val="22"/>
        </w:rPr>
      </w:pPr>
      <w:r w:rsidRPr="00E1164C">
        <w:rPr>
          <w:rFonts w:ascii="Helvetica" w:hAnsi="Helvetica"/>
          <w:b/>
          <w:sz w:val="22"/>
        </w:rPr>
        <w:t xml:space="preserve">Week 4: </w:t>
      </w:r>
      <w:proofErr w:type="spellStart"/>
      <w:r>
        <w:rPr>
          <w:rFonts w:ascii="Helvetica" w:hAnsi="Helvetica"/>
          <w:b/>
          <w:sz w:val="22"/>
        </w:rPr>
        <w:t>Heian</w:t>
      </w:r>
      <w:proofErr w:type="spellEnd"/>
      <w:r>
        <w:rPr>
          <w:rFonts w:ascii="Helvetica" w:hAnsi="Helvetica"/>
          <w:b/>
          <w:sz w:val="22"/>
        </w:rPr>
        <w:t xml:space="preserve"> Beliefs and Combinatory Institutions</w:t>
      </w:r>
    </w:p>
    <w:p w:rsidR="00662584" w:rsidRPr="0096760B" w:rsidRDefault="00662584" w:rsidP="00662584">
      <w:pPr>
        <w:rPr>
          <w:rFonts w:ascii="Helvetica" w:hAnsi="Helvetica"/>
          <w:sz w:val="22"/>
        </w:rPr>
      </w:pPr>
    </w:p>
    <w:p w:rsidR="00662584" w:rsidRDefault="00662584" w:rsidP="00662584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9/28</w:t>
      </w:r>
      <w:r w:rsidRPr="0096760B">
        <w:rPr>
          <w:rFonts w:ascii="Helvetica" w:hAnsi="Helvetica"/>
          <w:sz w:val="22"/>
        </w:rPr>
        <w:t xml:space="preserve"> Mon. </w:t>
      </w:r>
      <w:r w:rsidRPr="00BB75CB">
        <w:rPr>
          <w:rFonts w:ascii="Helvetica" w:hAnsi="Helvetica"/>
          <w:sz w:val="22"/>
        </w:rPr>
        <w:t xml:space="preserve"> </w:t>
      </w:r>
      <w:proofErr w:type="spellStart"/>
      <w:r>
        <w:rPr>
          <w:rFonts w:ascii="Helvetica" w:hAnsi="Helvetica"/>
          <w:sz w:val="22"/>
        </w:rPr>
        <w:t>Catchup</w:t>
      </w:r>
      <w:proofErr w:type="spellEnd"/>
      <w:r>
        <w:rPr>
          <w:rFonts w:ascii="Helvetica" w:hAnsi="Helvetica"/>
          <w:sz w:val="22"/>
        </w:rPr>
        <w:t xml:space="preserve"> / </w:t>
      </w:r>
      <w:proofErr w:type="spellStart"/>
      <w:r>
        <w:rPr>
          <w:rFonts w:ascii="Helvetica" w:hAnsi="Helvetica"/>
          <w:sz w:val="22"/>
        </w:rPr>
        <w:t>Heian</w:t>
      </w:r>
      <w:proofErr w:type="spellEnd"/>
      <w:r>
        <w:rPr>
          <w:rFonts w:ascii="Helvetica" w:hAnsi="Helvetica"/>
          <w:sz w:val="22"/>
        </w:rPr>
        <w:t xml:space="preserve"> </w:t>
      </w:r>
      <w:r w:rsidR="000F4F95">
        <w:rPr>
          <w:rFonts w:ascii="Helvetica" w:hAnsi="Helvetica"/>
          <w:sz w:val="22"/>
        </w:rPr>
        <w:t>overview</w:t>
      </w:r>
      <w:r>
        <w:rPr>
          <w:rFonts w:ascii="Helvetica" w:hAnsi="Helvetica"/>
          <w:sz w:val="22"/>
        </w:rPr>
        <w:t xml:space="preserve">. </w:t>
      </w:r>
    </w:p>
    <w:p w:rsidR="00662584" w:rsidRPr="00156746" w:rsidRDefault="00662584" w:rsidP="00662584">
      <w:pPr>
        <w:rPr>
          <w:rFonts w:ascii="Helvetica" w:hAnsi="Helvetica"/>
          <w:sz w:val="22"/>
        </w:rPr>
      </w:pPr>
    </w:p>
    <w:p w:rsidR="00662584" w:rsidRPr="00BB75CB" w:rsidRDefault="00662584" w:rsidP="00662584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9/30</w:t>
      </w:r>
      <w:r w:rsidRPr="0096760B">
        <w:rPr>
          <w:rFonts w:ascii="Helvetica" w:hAnsi="Helvetica"/>
          <w:sz w:val="22"/>
        </w:rPr>
        <w:t xml:space="preserve"> Wed. </w:t>
      </w:r>
      <w:r>
        <w:rPr>
          <w:rFonts w:ascii="Helvetica" w:hAnsi="Helvetica"/>
          <w:sz w:val="22"/>
        </w:rPr>
        <w:t>S</w:t>
      </w:r>
      <w:r w:rsidRPr="00BB75CB">
        <w:rPr>
          <w:rFonts w:ascii="Helvetica" w:hAnsi="Helvetica"/>
          <w:sz w:val="22"/>
        </w:rPr>
        <w:t>pirituality and</w:t>
      </w:r>
      <w:r>
        <w:rPr>
          <w:rFonts w:ascii="Helvetica" w:hAnsi="Helvetica"/>
          <w:sz w:val="22"/>
        </w:rPr>
        <w:t xml:space="preserve"> combinatory</w:t>
      </w:r>
      <w:r w:rsidRPr="00BB75CB">
        <w:rPr>
          <w:rFonts w:ascii="Helvetica" w:hAnsi="Helvetica"/>
          <w:sz w:val="22"/>
        </w:rPr>
        <w:t xml:space="preserve"> </w:t>
      </w:r>
      <w:commentRangeStart w:id="1"/>
      <w:r w:rsidRPr="00BB75CB">
        <w:rPr>
          <w:rFonts w:ascii="Helvetica" w:hAnsi="Helvetica"/>
          <w:sz w:val="22"/>
        </w:rPr>
        <w:t>institutions</w:t>
      </w:r>
      <w:commentRangeEnd w:id="1"/>
      <w:r>
        <w:rPr>
          <w:rStyle w:val="CommentReference"/>
          <w:vanish/>
          <w:szCs w:val="24"/>
        </w:rPr>
        <w:commentReference w:id="1"/>
      </w:r>
      <w:r w:rsidRPr="00BB75CB">
        <w:rPr>
          <w:rFonts w:ascii="Helvetica" w:hAnsi="Helvetica"/>
          <w:sz w:val="22"/>
        </w:rPr>
        <w:t xml:space="preserve"> </w:t>
      </w:r>
    </w:p>
    <w:p w:rsidR="00662584" w:rsidRDefault="00662584" w:rsidP="00662584">
      <w:pPr>
        <w:rPr>
          <w:rFonts w:ascii="Helvetica" w:hAnsi="Helvetica"/>
          <w:sz w:val="22"/>
        </w:rPr>
      </w:pPr>
      <w:r w:rsidRPr="00BB75CB">
        <w:rPr>
          <w:rFonts w:ascii="Helvetica" w:hAnsi="Helvetica"/>
          <w:sz w:val="22"/>
        </w:rPr>
        <w:tab/>
        <w:t xml:space="preserve">Read: </w:t>
      </w:r>
      <w:r w:rsidRPr="00BB75CB">
        <w:rPr>
          <w:rFonts w:ascii="Helvetica" w:hAnsi="Helvetica"/>
          <w:sz w:val="22"/>
        </w:rPr>
        <w:tab/>
        <w:t>Kuroda, “Shinto in the History of Japanese Religion,” 1-21 [CR]</w:t>
      </w:r>
    </w:p>
    <w:p w:rsidR="00662584" w:rsidRDefault="00662584" w:rsidP="00662584">
      <w:pPr>
        <w:ind w:left="720" w:firstLine="720"/>
        <w:rPr>
          <w:rFonts w:ascii="Helvetica" w:hAnsi="Helvetica"/>
          <w:sz w:val="22"/>
        </w:rPr>
      </w:pPr>
      <w:proofErr w:type="spellStart"/>
      <w:r w:rsidRPr="00E8217A">
        <w:rPr>
          <w:rFonts w:ascii="Helvetica" w:hAnsi="Helvetica"/>
          <w:sz w:val="22"/>
        </w:rPr>
        <w:t>Kyōkai</w:t>
      </w:r>
      <w:proofErr w:type="spellEnd"/>
      <w:r w:rsidRPr="00E8217A">
        <w:rPr>
          <w:rFonts w:ascii="Helvetica" w:hAnsi="Helvetica"/>
          <w:sz w:val="22"/>
        </w:rPr>
        <w:t xml:space="preserve">, </w:t>
      </w:r>
      <w:r w:rsidRPr="00E8217A">
        <w:rPr>
          <w:rFonts w:ascii="Helvetica" w:hAnsi="Helvetica"/>
          <w:i/>
          <w:sz w:val="22"/>
        </w:rPr>
        <w:t xml:space="preserve">Nihon </w:t>
      </w:r>
      <w:proofErr w:type="spellStart"/>
      <w:r w:rsidRPr="0014384D">
        <w:rPr>
          <w:rFonts w:ascii="Helvetica" w:hAnsi="Helvetica"/>
          <w:i/>
          <w:sz w:val="22"/>
        </w:rPr>
        <w:t>Ryōiki</w:t>
      </w:r>
      <w:proofErr w:type="spellEnd"/>
      <w:r w:rsidRPr="00E8217A">
        <w:rPr>
          <w:rFonts w:ascii="Helvetica" w:hAnsi="Helvetica"/>
          <w:sz w:val="22"/>
        </w:rPr>
        <w:t xml:space="preserve">, 99~102, 108~110, 132~143, 201~203, 252~255, </w:t>
      </w:r>
    </w:p>
    <w:p w:rsidR="00662584" w:rsidRPr="00E8217A" w:rsidRDefault="00662584" w:rsidP="00662584">
      <w:pPr>
        <w:ind w:left="1440"/>
        <w:rPr>
          <w:rFonts w:ascii="Helvetica" w:hAnsi="Helvetica"/>
          <w:sz w:val="22"/>
        </w:rPr>
      </w:pPr>
      <w:r w:rsidRPr="00E8217A">
        <w:rPr>
          <w:rFonts w:ascii="Helvetica" w:hAnsi="Helvetica"/>
          <w:sz w:val="22"/>
        </w:rPr>
        <w:t>265~266 [CR]</w:t>
      </w:r>
    </w:p>
    <w:p w:rsidR="00662584" w:rsidRDefault="00662584" w:rsidP="00662584">
      <w:pPr>
        <w:rPr>
          <w:rFonts w:ascii="Helvetica" w:hAnsi="Helvetica"/>
          <w:sz w:val="22"/>
        </w:rPr>
      </w:pPr>
    </w:p>
    <w:p w:rsidR="00662584" w:rsidRPr="002908E6" w:rsidRDefault="00662584" w:rsidP="00662584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(3</w:t>
      </w:r>
      <w:r w:rsidRPr="002908E6">
        <w:rPr>
          <w:rFonts w:ascii="Helvetica" w:hAnsi="Helvetica"/>
          <w:sz w:val="22"/>
        </w:rPr>
        <w:t xml:space="preserve">) Short response paper due prior to class: </w:t>
      </w:r>
      <w:r>
        <w:rPr>
          <w:rFonts w:ascii="Helvetica" w:hAnsi="Helvetica"/>
          <w:sz w:val="22"/>
        </w:rPr>
        <w:t xml:space="preserve">The </w:t>
      </w:r>
      <w:proofErr w:type="spellStart"/>
      <w:r>
        <w:rPr>
          <w:rFonts w:ascii="Helvetica" w:hAnsi="Helvetica"/>
          <w:i/>
          <w:sz w:val="22"/>
        </w:rPr>
        <w:t>Ryō</w:t>
      </w:r>
      <w:r w:rsidRPr="00E8217A">
        <w:rPr>
          <w:rFonts w:ascii="Helvetica" w:hAnsi="Helvetica"/>
          <w:i/>
          <w:sz w:val="22"/>
        </w:rPr>
        <w:t>iki</w:t>
      </w:r>
      <w:proofErr w:type="spellEnd"/>
      <w:r w:rsidRPr="002908E6">
        <w:rPr>
          <w:rFonts w:ascii="Helvetica" w:hAnsi="Helvetica"/>
          <w:sz w:val="22"/>
        </w:rPr>
        <w:t xml:space="preserve"> </w:t>
      </w:r>
      <w:r>
        <w:rPr>
          <w:rFonts w:ascii="Helvetica" w:hAnsi="Helvetica"/>
          <w:sz w:val="22"/>
        </w:rPr>
        <w:t>is a collection of stories meant to convey moral and spiritual principles to its readers.  Choose one or two stories and analyze them</w:t>
      </w:r>
      <w:r w:rsidRPr="002908E6">
        <w:rPr>
          <w:rFonts w:ascii="Helvetica" w:hAnsi="Helvetica"/>
          <w:sz w:val="22"/>
        </w:rPr>
        <w:t xml:space="preserve">.  </w:t>
      </w:r>
      <w:r>
        <w:rPr>
          <w:rFonts w:ascii="Helvetica" w:hAnsi="Helvetica"/>
          <w:sz w:val="22"/>
        </w:rPr>
        <w:t xml:space="preserve">What can they tell us about attitudes, values, and perhaps even social practices of </w:t>
      </w:r>
      <w:proofErr w:type="spellStart"/>
      <w:r>
        <w:rPr>
          <w:rFonts w:ascii="Helvetica" w:hAnsi="Helvetica"/>
          <w:sz w:val="22"/>
        </w:rPr>
        <w:t>Heian</w:t>
      </w:r>
      <w:proofErr w:type="spellEnd"/>
      <w:r>
        <w:rPr>
          <w:rFonts w:ascii="Helvetica" w:hAnsi="Helvetica"/>
          <w:sz w:val="22"/>
        </w:rPr>
        <w:t xml:space="preserve"> period? </w:t>
      </w:r>
    </w:p>
    <w:p w:rsidR="00662584" w:rsidRDefault="00662584" w:rsidP="00662584">
      <w:pPr>
        <w:rPr>
          <w:rFonts w:ascii="Helvetica" w:hAnsi="Helvetica"/>
          <w:sz w:val="22"/>
        </w:rPr>
      </w:pPr>
    </w:p>
    <w:p w:rsidR="00662584" w:rsidRPr="0096760B" w:rsidRDefault="00662584" w:rsidP="00662584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10/2</w:t>
      </w:r>
      <w:r w:rsidRPr="0096760B">
        <w:rPr>
          <w:rFonts w:ascii="Helvetica" w:hAnsi="Helvetica"/>
          <w:sz w:val="22"/>
        </w:rPr>
        <w:t xml:space="preserve"> Fri. </w:t>
      </w:r>
      <w:r>
        <w:rPr>
          <w:rFonts w:ascii="Helvetica" w:hAnsi="Helvetica"/>
          <w:sz w:val="22"/>
        </w:rPr>
        <w:t xml:space="preserve">The cloistered world of aristocrats </w:t>
      </w:r>
    </w:p>
    <w:p w:rsidR="00662584" w:rsidRPr="00493C69" w:rsidRDefault="00662584" w:rsidP="00662584">
      <w:pPr>
        <w:ind w:firstLine="720"/>
        <w:rPr>
          <w:rFonts w:ascii="Helvetica" w:hAnsi="Helvetica"/>
          <w:b/>
          <w:sz w:val="22"/>
        </w:rPr>
      </w:pPr>
      <w:r w:rsidRPr="0096760B">
        <w:rPr>
          <w:rFonts w:ascii="Helvetica" w:hAnsi="Helvetica"/>
          <w:sz w:val="22"/>
        </w:rPr>
        <w:t xml:space="preserve">Read: </w:t>
      </w:r>
      <w:r w:rsidRPr="0096760B">
        <w:rPr>
          <w:rFonts w:ascii="Helvetica" w:hAnsi="Helvetica"/>
          <w:sz w:val="22"/>
        </w:rPr>
        <w:tab/>
        <w:t>“The Vocabu</w:t>
      </w:r>
      <w:r>
        <w:rPr>
          <w:rFonts w:ascii="Helvetica" w:hAnsi="Helvetica"/>
          <w:sz w:val="22"/>
        </w:rPr>
        <w:t>lary of Japanese Aesthetics 1,” 197~202 [CR]</w:t>
      </w:r>
      <w:r w:rsidRPr="0096760B">
        <w:rPr>
          <w:rFonts w:ascii="Helvetica" w:hAnsi="Helvetica"/>
          <w:sz w:val="22"/>
        </w:rPr>
        <w:tab/>
      </w:r>
      <w:r w:rsidRPr="0096760B">
        <w:rPr>
          <w:rFonts w:ascii="Helvetica" w:hAnsi="Helvetica"/>
          <w:b/>
          <w:sz w:val="22"/>
        </w:rPr>
        <w:t xml:space="preserve"> </w:t>
      </w:r>
    </w:p>
    <w:p w:rsidR="00662584" w:rsidRPr="0096760B" w:rsidRDefault="00662584" w:rsidP="00662584">
      <w:pPr>
        <w:ind w:left="720" w:firstLine="72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“</w:t>
      </w:r>
      <w:r w:rsidRPr="0096760B">
        <w:rPr>
          <w:rFonts w:ascii="Helvetica" w:hAnsi="Helvetica"/>
          <w:sz w:val="22"/>
        </w:rPr>
        <w:t>A Court Lady’s Musings,” 156~199 [CR]</w:t>
      </w:r>
    </w:p>
    <w:p w:rsidR="00662584" w:rsidRDefault="00662584" w:rsidP="00662584">
      <w:pPr>
        <w:rPr>
          <w:rFonts w:ascii="Helvetica" w:hAnsi="Helvetica"/>
          <w:sz w:val="22"/>
        </w:rPr>
      </w:pPr>
      <w:r w:rsidRPr="0096760B">
        <w:rPr>
          <w:rFonts w:ascii="Helvetica" w:hAnsi="Helvetica"/>
          <w:sz w:val="22"/>
        </w:rPr>
        <w:tab/>
      </w:r>
      <w:r w:rsidRPr="0096760B">
        <w:rPr>
          <w:rFonts w:ascii="Helvetica" w:hAnsi="Helvetica"/>
          <w:sz w:val="22"/>
        </w:rPr>
        <w:tab/>
      </w:r>
    </w:p>
    <w:p w:rsidR="00662584" w:rsidRDefault="00662584" w:rsidP="00662584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Discussion question</w:t>
      </w:r>
      <w:r w:rsidRPr="00337454">
        <w:rPr>
          <w:rFonts w:ascii="Helvetica" w:hAnsi="Helvetica"/>
          <w:sz w:val="22"/>
        </w:rPr>
        <w:t xml:space="preserve">: </w:t>
      </w:r>
      <w:proofErr w:type="spellStart"/>
      <w:r w:rsidRPr="00337454">
        <w:rPr>
          <w:rFonts w:ascii="Helvetica" w:hAnsi="Helvetica"/>
          <w:sz w:val="22"/>
        </w:rPr>
        <w:t>Sei</w:t>
      </w:r>
      <w:proofErr w:type="spellEnd"/>
      <w:r w:rsidRPr="00337454">
        <w:rPr>
          <w:rFonts w:ascii="Helvetica" w:hAnsi="Helvetica"/>
          <w:sz w:val="22"/>
        </w:rPr>
        <w:t xml:space="preserve"> </w:t>
      </w:r>
      <w:proofErr w:type="spellStart"/>
      <w:r w:rsidRPr="00337454">
        <w:rPr>
          <w:rFonts w:ascii="Helvetica" w:hAnsi="Helvetica"/>
          <w:sz w:val="22"/>
        </w:rPr>
        <w:t>Shōnagon’s</w:t>
      </w:r>
      <w:proofErr w:type="spellEnd"/>
      <w:r w:rsidRPr="00337454">
        <w:rPr>
          <w:rFonts w:ascii="Helvetica" w:hAnsi="Helvetica"/>
          <w:sz w:val="22"/>
        </w:rPr>
        <w:t xml:space="preserve"> observations tell us a</w:t>
      </w:r>
      <w:r>
        <w:rPr>
          <w:rFonts w:ascii="Helvetica" w:hAnsi="Helvetica"/>
          <w:sz w:val="22"/>
        </w:rPr>
        <w:t xml:space="preserve"> great deal about life of a mid- to lower-ranking aristocratic woman serving at the imperial court.  Consider her apparent motives and insecurities to illuminate what life was like for a woman in her position; what can this text tell us about the nature of aristocratic society in </w:t>
      </w:r>
      <w:proofErr w:type="spellStart"/>
      <w:r>
        <w:rPr>
          <w:rFonts w:ascii="Helvetica" w:hAnsi="Helvetica"/>
          <w:sz w:val="22"/>
        </w:rPr>
        <w:t>Heian</w:t>
      </w:r>
      <w:proofErr w:type="spellEnd"/>
      <w:r>
        <w:rPr>
          <w:rFonts w:ascii="Helvetica" w:hAnsi="Helvetica"/>
          <w:sz w:val="22"/>
        </w:rPr>
        <w:t xml:space="preserve"> Japan? </w:t>
      </w:r>
    </w:p>
    <w:p w:rsidR="00662584" w:rsidRDefault="00662584" w:rsidP="00662584">
      <w:pPr>
        <w:rPr>
          <w:rFonts w:ascii="Helvetica" w:hAnsi="Helvetica"/>
          <w:sz w:val="22"/>
        </w:rPr>
      </w:pPr>
    </w:p>
    <w:p w:rsidR="006D4C61" w:rsidRDefault="000F4F95"/>
    <w:sectPr w:rsidR="006D4C61" w:rsidSect="006D4C61">
      <w:pgSz w:w="12240" w:h="15840"/>
      <w:pgMar w:top="1440" w:right="1800" w:bottom="1440" w:left="1800" w:gutter="0"/>
    </w:sectPr>
  </w:body>
</w:document>
</file>

<file path=word/comments.xml><?xml version="1.0" encoding="utf-8"?>
<w:comment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Trent Maxey" w:date="2009-09-18T08:47:00Z" w:initials="TM">
    <w:p w:rsidR="00662584" w:rsidRDefault="00662584" w:rsidP="00662584">
      <w:pPr>
        <w:pStyle w:val="CommentText"/>
      </w:pPr>
      <w:r>
        <w:rPr>
          <w:rStyle w:val="CommentReference"/>
        </w:rPr>
        <w:annotationRef/>
      </w:r>
      <w:r>
        <w:t xml:space="preserve">Put on reserve and stream. </w:t>
      </w:r>
    </w:p>
  </w:comment>
  <w:comment w:id="1" w:author="Trent Maxey" w:date="2009-09-18T08:47:00Z" w:initials="TM">
    <w:p w:rsidR="00662584" w:rsidRDefault="00662584" w:rsidP="00662584">
      <w:pPr>
        <w:pStyle w:val="CommentText"/>
        <w:rPr>
          <w:rFonts w:ascii="Helvetica" w:hAnsi="Helvetica"/>
          <w:sz w:val="22"/>
        </w:rPr>
      </w:pPr>
      <w:r>
        <w:rPr>
          <w:rStyle w:val="CommentReference"/>
        </w:rPr>
        <w:annotationRef/>
      </w:r>
      <w:r>
        <w:rPr>
          <w:rFonts w:ascii="Helvetica" w:hAnsi="Helvetica"/>
          <w:sz w:val="22"/>
        </w:rPr>
        <w:t xml:space="preserve">Example of </w:t>
      </w:r>
      <w:proofErr w:type="spellStart"/>
      <w:r>
        <w:rPr>
          <w:rFonts w:ascii="Helvetica" w:hAnsi="Helvetica"/>
          <w:sz w:val="22"/>
        </w:rPr>
        <w:t>Kasuga/Kofukuji</w:t>
      </w:r>
      <w:proofErr w:type="spellEnd"/>
      <w:r>
        <w:rPr>
          <w:rFonts w:ascii="Helvetica" w:hAnsi="Helvetica"/>
          <w:sz w:val="22"/>
        </w:rPr>
        <w:t>—governing Yamato…</w:t>
      </w:r>
    </w:p>
    <w:p w:rsidR="00662584" w:rsidRDefault="00662584" w:rsidP="00662584">
      <w:pPr>
        <w:pStyle w:val="CommentText"/>
        <w:rPr>
          <w:rFonts w:ascii="Helvetica" w:hAnsi="Helvetica"/>
          <w:sz w:val="22"/>
        </w:rPr>
      </w:pPr>
      <w:proofErr w:type="spellStart"/>
      <w:r>
        <w:rPr>
          <w:rFonts w:ascii="Helvetica" w:hAnsi="Helvetica"/>
          <w:sz w:val="22"/>
        </w:rPr>
        <w:t>Shugendo/Onmyoji</w:t>
      </w:r>
      <w:proofErr w:type="spellEnd"/>
    </w:p>
    <w:p w:rsidR="00662584" w:rsidRDefault="00662584" w:rsidP="00662584">
      <w:pPr>
        <w:pStyle w:val="CommentText"/>
      </w:pPr>
      <w:r>
        <w:rPr>
          <w:rFonts w:ascii="Helvetica" w:hAnsi="Helvetica"/>
          <w:sz w:val="22"/>
        </w:rPr>
        <w:t>Mountains/hermits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62584"/>
    <w:rsid w:val="000F4F95"/>
    <w:rsid w:val="00662584"/>
  </w:rsids>
  <m:mathPr>
    <m:mathFont m:val="@Osak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584"/>
    <w:rPr>
      <w:rFonts w:ascii="Times" w:eastAsia="Times" w:hAnsi="Times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662584"/>
    <w:pPr>
      <w:keepNext/>
      <w:outlineLvl w:val="1"/>
    </w:pPr>
    <w:rPr>
      <w:rFonts w:ascii="Garamond" w:hAnsi="Garamond"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662584"/>
    <w:rPr>
      <w:rFonts w:ascii="Garamond" w:eastAsia="Times" w:hAnsi="Garamond" w:cs="Times New Roman"/>
      <w:sz w:val="28"/>
      <w:szCs w:val="20"/>
    </w:rPr>
  </w:style>
  <w:style w:type="character" w:styleId="CommentReference">
    <w:name w:val="annotation reference"/>
    <w:basedOn w:val="DefaultParagraphFont"/>
    <w:semiHidden/>
    <w:rsid w:val="00662584"/>
    <w:rPr>
      <w:sz w:val="18"/>
    </w:rPr>
  </w:style>
  <w:style w:type="paragraph" w:styleId="CommentText">
    <w:name w:val="annotation text"/>
    <w:basedOn w:val="Normal"/>
    <w:link w:val="CommentTextChar"/>
    <w:semiHidden/>
    <w:rsid w:val="00662584"/>
    <w:rPr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662584"/>
    <w:rPr>
      <w:rFonts w:ascii="Times" w:eastAsia="Times" w:hAnsi="Times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58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584"/>
    <w:rPr>
      <w:rFonts w:ascii="Lucida Grande" w:eastAsia="Times" w:hAnsi="Lucida Grande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comments" Target="commen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328</Words>
  <Characters>1875</Characters>
  <Application>Microsoft Macintosh Word</Application>
  <DocSecurity>0</DocSecurity>
  <Lines>15</Lines>
  <Paragraphs>3</Paragraphs>
  <ScaleCrop>false</ScaleCrop>
  <Company>Amherst College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 Maxey</dc:creator>
  <cp:keywords/>
  <cp:lastModifiedBy>Trent Maxey</cp:lastModifiedBy>
  <cp:revision>2</cp:revision>
  <dcterms:created xsi:type="dcterms:W3CDTF">2009-09-18T12:47:00Z</dcterms:created>
  <dcterms:modified xsi:type="dcterms:W3CDTF">2009-09-18T13:01:00Z</dcterms:modified>
</cp:coreProperties>
</file>