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EB" w:rsidRPr="00647AEB" w:rsidRDefault="00647AEB" w:rsidP="004A5AF5">
      <w:pPr>
        <w:jc w:val="center"/>
        <w:rPr>
          <w:b/>
          <w:smallCaps/>
          <w:sz w:val="48"/>
          <w:szCs w:val="48"/>
        </w:rPr>
      </w:pPr>
      <w:r w:rsidRPr="00647AEB">
        <w:rPr>
          <w:b/>
          <w:smallCaps/>
          <w:color w:val="7030A0"/>
          <w:sz w:val="48"/>
          <w:szCs w:val="48"/>
        </w:rPr>
        <w:t>Amherst College</w:t>
      </w:r>
    </w:p>
    <w:p w:rsidR="00DC6031" w:rsidRPr="00647AEB" w:rsidRDefault="004A5AF5" w:rsidP="004A5AF5">
      <w:pPr>
        <w:jc w:val="center"/>
        <w:rPr>
          <w:b/>
          <w:sz w:val="40"/>
          <w:szCs w:val="40"/>
        </w:rPr>
      </w:pPr>
      <w:r w:rsidRPr="00647AEB">
        <w:rPr>
          <w:b/>
          <w:sz w:val="40"/>
          <w:szCs w:val="40"/>
        </w:rPr>
        <w:t>Candle Policy</w:t>
      </w:r>
    </w:p>
    <w:p w:rsidR="004A5AF5" w:rsidRPr="00B700FC" w:rsidRDefault="004A5AF5" w:rsidP="004A5AF5">
      <w:pPr>
        <w:jc w:val="center"/>
        <w:rPr>
          <w:b/>
          <w:sz w:val="16"/>
          <w:szCs w:val="16"/>
        </w:rPr>
      </w:pPr>
    </w:p>
    <w:p w:rsidR="004A5AF5" w:rsidRPr="00647AEB" w:rsidRDefault="009F0EC1" w:rsidP="004A5AF5">
      <w:pPr>
        <w:rPr>
          <w:sz w:val="28"/>
          <w:szCs w:val="28"/>
        </w:rPr>
      </w:pPr>
      <w:r w:rsidRPr="00647AEB">
        <w:rPr>
          <w:sz w:val="28"/>
          <w:szCs w:val="28"/>
        </w:rPr>
        <w:t xml:space="preserve">The use of </w:t>
      </w:r>
      <w:r w:rsidR="00926320" w:rsidRPr="00647AEB">
        <w:rPr>
          <w:sz w:val="28"/>
          <w:szCs w:val="28"/>
        </w:rPr>
        <w:t xml:space="preserve">lit wick and flame </w:t>
      </w:r>
      <w:r w:rsidRPr="00647AEB">
        <w:rPr>
          <w:sz w:val="28"/>
          <w:szCs w:val="28"/>
        </w:rPr>
        <w:t>candles</w:t>
      </w:r>
      <w:r w:rsidR="00926320" w:rsidRPr="00647AEB">
        <w:rPr>
          <w:sz w:val="28"/>
          <w:szCs w:val="28"/>
        </w:rPr>
        <w:t>,</w:t>
      </w:r>
      <w:r w:rsidRPr="00647AEB">
        <w:rPr>
          <w:sz w:val="28"/>
          <w:szCs w:val="28"/>
        </w:rPr>
        <w:t xml:space="preserve"> incense </w:t>
      </w:r>
      <w:r w:rsidR="00926320" w:rsidRPr="00647AEB">
        <w:rPr>
          <w:sz w:val="28"/>
          <w:szCs w:val="28"/>
        </w:rPr>
        <w:t xml:space="preserve">and other open flame </w:t>
      </w:r>
      <w:r w:rsidR="003C770C" w:rsidRPr="00647AEB">
        <w:rPr>
          <w:sz w:val="28"/>
          <w:szCs w:val="28"/>
        </w:rPr>
        <w:t>paraphernalia</w:t>
      </w:r>
      <w:r w:rsidR="00926320" w:rsidRPr="00647AEB">
        <w:rPr>
          <w:sz w:val="28"/>
          <w:szCs w:val="28"/>
        </w:rPr>
        <w:t xml:space="preserve"> is</w:t>
      </w:r>
      <w:r w:rsidRPr="00647AEB">
        <w:rPr>
          <w:sz w:val="28"/>
          <w:szCs w:val="28"/>
        </w:rPr>
        <w:t xml:space="preserve"> prohibited at Amherst College</w:t>
      </w:r>
      <w:r w:rsidR="003C770C" w:rsidRPr="00647AEB">
        <w:rPr>
          <w:sz w:val="28"/>
          <w:szCs w:val="28"/>
        </w:rPr>
        <w:t>, with the following exceptions, and required guidelines;</w:t>
      </w:r>
    </w:p>
    <w:p w:rsidR="003C770C" w:rsidRPr="00DD1429" w:rsidRDefault="0022463B" w:rsidP="00926320">
      <w:pPr>
        <w:pStyle w:val="ListParagraph"/>
        <w:numPr>
          <w:ilvl w:val="0"/>
          <w:numId w:val="7"/>
        </w:numPr>
      </w:pPr>
      <w:r>
        <w:rPr>
          <w:noProof/>
        </w:rPr>
        <w:drawing>
          <wp:anchor distT="0" distB="0" distL="114300" distR="114300" simplePos="0" relativeHeight="251659264" behindDoc="1" locked="0" layoutInCell="1" allowOverlap="1">
            <wp:simplePos x="0" y="0"/>
            <wp:positionH relativeFrom="column">
              <wp:posOffset>5466715</wp:posOffset>
            </wp:positionH>
            <wp:positionV relativeFrom="paragraph">
              <wp:posOffset>67945</wp:posOffset>
            </wp:positionV>
            <wp:extent cx="1587500" cy="1819275"/>
            <wp:effectExtent l="0" t="0" r="0" b="0"/>
            <wp:wrapTight wrapText="bothSides">
              <wp:wrapPolygon edited="0">
                <wp:start x="0" y="0"/>
                <wp:lineTo x="0" y="21487"/>
                <wp:lineTo x="21254" y="21487"/>
                <wp:lineTo x="21254" y="0"/>
                <wp:lineTo x="0" y="0"/>
              </wp:wrapPolygon>
            </wp:wrapTight>
            <wp:docPr id="5" name="irc_mi" descr="http://www.talkjust.com/wp-content/uploads/2013/02/happy-birthday-beautiful-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alkjust.com/wp-content/uploads/2013/02/happy-birthday-beautiful-cak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0" cy="1819275"/>
                    </a:xfrm>
                    <a:prstGeom prst="rect">
                      <a:avLst/>
                    </a:prstGeom>
                    <a:noFill/>
                    <a:ln>
                      <a:noFill/>
                    </a:ln>
                  </pic:spPr>
                </pic:pic>
              </a:graphicData>
            </a:graphic>
          </wp:anchor>
        </w:drawing>
      </w:r>
      <w:r w:rsidR="003C770C" w:rsidRPr="00DD1429">
        <w:t>Birthdays</w:t>
      </w:r>
    </w:p>
    <w:p w:rsidR="003C770C" w:rsidRPr="00DD1429" w:rsidRDefault="003C770C" w:rsidP="003C770C">
      <w:pPr>
        <w:pStyle w:val="ListParagraph"/>
        <w:numPr>
          <w:ilvl w:val="0"/>
          <w:numId w:val="7"/>
        </w:numPr>
      </w:pPr>
      <w:r w:rsidRPr="00DD1429">
        <w:t>Religious Events</w:t>
      </w:r>
    </w:p>
    <w:p w:rsidR="00647AEB" w:rsidRPr="00DD1429" w:rsidRDefault="00647AEB" w:rsidP="003C770C">
      <w:pPr>
        <w:pStyle w:val="ListParagraph"/>
        <w:numPr>
          <w:ilvl w:val="0"/>
          <w:numId w:val="7"/>
        </w:numPr>
      </w:pPr>
      <w:r w:rsidRPr="00DD1429">
        <w:t>Special Dining Events</w:t>
      </w:r>
    </w:p>
    <w:p w:rsidR="003C770C" w:rsidRPr="00DD1429" w:rsidRDefault="00647AEB" w:rsidP="00647AEB">
      <w:pPr>
        <w:pStyle w:val="ListParagraph"/>
        <w:numPr>
          <w:ilvl w:val="1"/>
          <w:numId w:val="7"/>
        </w:numPr>
        <w:rPr>
          <w:sz w:val="20"/>
          <w:szCs w:val="20"/>
        </w:rPr>
      </w:pPr>
      <w:r w:rsidRPr="00DD1429">
        <w:rPr>
          <w:sz w:val="20"/>
          <w:szCs w:val="20"/>
        </w:rPr>
        <w:t xml:space="preserve">Amherst College </w:t>
      </w:r>
      <w:r w:rsidR="003C770C" w:rsidRPr="00DD1429">
        <w:rPr>
          <w:sz w:val="20"/>
          <w:szCs w:val="20"/>
        </w:rPr>
        <w:t>Dining Services</w:t>
      </w:r>
      <w:r w:rsidR="00DD1429" w:rsidRPr="00DD1429">
        <w:rPr>
          <w:sz w:val="20"/>
          <w:szCs w:val="20"/>
        </w:rPr>
        <w:t xml:space="preserve"> only</w:t>
      </w:r>
    </w:p>
    <w:p w:rsidR="003C770C" w:rsidRPr="00DD1429" w:rsidRDefault="003C770C" w:rsidP="003C770C">
      <w:pPr>
        <w:pStyle w:val="ListParagraph"/>
        <w:numPr>
          <w:ilvl w:val="0"/>
          <w:numId w:val="7"/>
        </w:numPr>
      </w:pPr>
      <w:r w:rsidRPr="00DD1429">
        <w:t>Weddings</w:t>
      </w:r>
    </w:p>
    <w:p w:rsidR="00647AEB" w:rsidRPr="0022463B" w:rsidRDefault="00647AEB" w:rsidP="00647AEB">
      <w:pPr>
        <w:rPr>
          <w:sz w:val="16"/>
          <w:szCs w:val="16"/>
        </w:rPr>
      </w:pPr>
    </w:p>
    <w:p w:rsidR="00973665" w:rsidRDefault="00647AEB" w:rsidP="00647AEB">
      <w:pPr>
        <w:rPr>
          <w:sz w:val="28"/>
          <w:szCs w:val="28"/>
        </w:rPr>
      </w:pPr>
      <w:r>
        <w:rPr>
          <w:sz w:val="28"/>
          <w:szCs w:val="28"/>
        </w:rPr>
        <w:t>For those events listed above, approval mus</w:t>
      </w:r>
      <w:r w:rsidR="00DD1429">
        <w:rPr>
          <w:sz w:val="28"/>
          <w:szCs w:val="28"/>
        </w:rPr>
        <w:t xml:space="preserve">t be obtained during the week, </w:t>
      </w:r>
    </w:p>
    <w:p w:rsidR="00647AEB" w:rsidRDefault="00DD1429" w:rsidP="00647AEB">
      <w:pPr>
        <w:rPr>
          <w:sz w:val="28"/>
          <w:szCs w:val="28"/>
        </w:rPr>
      </w:pPr>
      <w:proofErr w:type="gramStart"/>
      <w:r>
        <w:rPr>
          <w:sz w:val="28"/>
          <w:szCs w:val="28"/>
        </w:rPr>
        <w:t>at</w:t>
      </w:r>
      <w:proofErr w:type="gramEnd"/>
      <w:r>
        <w:rPr>
          <w:sz w:val="28"/>
          <w:szCs w:val="28"/>
        </w:rPr>
        <w:t xml:space="preserve"> least 24 hours </w:t>
      </w:r>
      <w:r w:rsidR="00647AEB">
        <w:rPr>
          <w:sz w:val="28"/>
          <w:szCs w:val="28"/>
        </w:rPr>
        <w:t xml:space="preserve">in advance from the </w:t>
      </w:r>
      <w:r>
        <w:rPr>
          <w:sz w:val="28"/>
          <w:szCs w:val="28"/>
        </w:rPr>
        <w:t>event from either;</w:t>
      </w:r>
    </w:p>
    <w:p w:rsidR="00801E49" w:rsidRDefault="00801E49" w:rsidP="00DD1429">
      <w:pPr>
        <w:pStyle w:val="ListParagraph"/>
        <w:numPr>
          <w:ilvl w:val="0"/>
          <w:numId w:val="8"/>
        </w:numPr>
      </w:pPr>
      <w:r w:rsidRPr="00DD1429">
        <w:t>Environmental Health and Safety Manager</w:t>
      </w:r>
    </w:p>
    <w:p w:rsidR="00DD1429" w:rsidRPr="00DD1429" w:rsidRDefault="00DD1429" w:rsidP="00DD1429">
      <w:pPr>
        <w:pStyle w:val="ListParagraph"/>
        <w:numPr>
          <w:ilvl w:val="0"/>
          <w:numId w:val="8"/>
        </w:numPr>
      </w:pPr>
      <w:r w:rsidRPr="00DD1429">
        <w:t>Amherst College Police Chief, or</w:t>
      </w:r>
    </w:p>
    <w:p w:rsidR="00DD1429" w:rsidRPr="00DD1429" w:rsidRDefault="003873CA" w:rsidP="00801E49">
      <w:pPr>
        <w:ind w:left="360"/>
      </w:pPr>
      <w:r>
        <w:tab/>
      </w:r>
      <w:r>
        <w:tab/>
      </w:r>
      <w:r>
        <w:tab/>
      </w:r>
      <w:r>
        <w:tab/>
      </w:r>
    </w:p>
    <w:p w:rsidR="00DD1429" w:rsidRPr="0022463B" w:rsidRDefault="00DD1429" w:rsidP="00DD1429">
      <w:pPr>
        <w:rPr>
          <w:sz w:val="16"/>
          <w:szCs w:val="16"/>
        </w:rPr>
      </w:pPr>
    </w:p>
    <w:p w:rsidR="00DD1429" w:rsidRDefault="00C676E7" w:rsidP="00DD1429">
      <w:pPr>
        <w:rPr>
          <w:sz w:val="28"/>
          <w:szCs w:val="28"/>
        </w:rPr>
      </w:pPr>
      <w:r>
        <w:rPr>
          <w:sz w:val="28"/>
          <w:szCs w:val="28"/>
        </w:rPr>
        <w:t xml:space="preserve">If </w:t>
      </w:r>
      <w:r w:rsidR="00DD1429">
        <w:rPr>
          <w:sz w:val="28"/>
          <w:szCs w:val="28"/>
        </w:rPr>
        <w:t>approved, t</w:t>
      </w:r>
      <w:r>
        <w:rPr>
          <w:sz w:val="28"/>
          <w:szCs w:val="28"/>
        </w:rPr>
        <w:t>he following guidelines shall be incorporated;</w:t>
      </w:r>
    </w:p>
    <w:p w:rsidR="00B622B0" w:rsidRDefault="00B622B0" w:rsidP="00B622B0">
      <w:pPr>
        <w:pStyle w:val="ListParagraph"/>
        <w:numPr>
          <w:ilvl w:val="0"/>
          <w:numId w:val="9"/>
        </w:numPr>
      </w:pPr>
      <w:r>
        <w:t>Before the event, contact Amherst College Police Department at (413) 542-2291</w:t>
      </w:r>
    </w:p>
    <w:p w:rsidR="00B622B0" w:rsidRDefault="00B622B0" w:rsidP="00B622B0">
      <w:pPr>
        <w:pStyle w:val="ListParagraph"/>
        <w:numPr>
          <w:ilvl w:val="1"/>
          <w:numId w:val="9"/>
        </w:numPr>
      </w:pPr>
      <w:r>
        <w:t>Provide the dispatcher with your name and exact location of the event.</w:t>
      </w:r>
    </w:p>
    <w:p w:rsidR="00B622B0" w:rsidRDefault="00B622B0" w:rsidP="00B622B0">
      <w:pPr>
        <w:pStyle w:val="ListParagraph"/>
        <w:numPr>
          <w:ilvl w:val="2"/>
          <w:numId w:val="9"/>
        </w:numPr>
      </w:pPr>
      <w:r>
        <w:t>This notification is required, even though approval of the event was already granted</w:t>
      </w:r>
    </w:p>
    <w:p w:rsidR="00B622B0" w:rsidRDefault="0022463B" w:rsidP="00B622B0">
      <w:pPr>
        <w:pStyle w:val="ListParagraph"/>
        <w:numPr>
          <w:ilvl w:val="3"/>
          <w:numId w:val="9"/>
        </w:numPr>
      </w:pPr>
      <w:r>
        <w:rPr>
          <w:noProof/>
        </w:rPr>
        <w:drawing>
          <wp:anchor distT="0" distB="0" distL="114300" distR="114300" simplePos="0" relativeHeight="251658240" behindDoc="1" locked="0" layoutInCell="1" allowOverlap="1">
            <wp:simplePos x="0" y="0"/>
            <wp:positionH relativeFrom="column">
              <wp:posOffset>5445125</wp:posOffset>
            </wp:positionH>
            <wp:positionV relativeFrom="paragraph">
              <wp:posOffset>469900</wp:posOffset>
            </wp:positionV>
            <wp:extent cx="1562100" cy="1562100"/>
            <wp:effectExtent l="0" t="0" r="0" b="0"/>
            <wp:wrapTight wrapText="bothSides">
              <wp:wrapPolygon edited="0">
                <wp:start x="0" y="0"/>
                <wp:lineTo x="0" y="21337"/>
                <wp:lineTo x="21337" y="21337"/>
                <wp:lineTo x="21337" y="0"/>
                <wp:lineTo x="0" y="0"/>
              </wp:wrapPolygon>
            </wp:wrapTight>
            <wp:docPr id="3" name="irc_mi" descr="http://emsherman.files.wordpress.com/2012/02/hurrican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msherman.files.wordpress.com/2012/02/hurricaneholde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562100"/>
                    </a:xfrm>
                    <a:prstGeom prst="rect">
                      <a:avLst/>
                    </a:prstGeom>
                    <a:noFill/>
                    <a:ln>
                      <a:noFill/>
                    </a:ln>
                  </pic:spPr>
                </pic:pic>
              </a:graphicData>
            </a:graphic>
          </wp:anchor>
        </w:drawing>
      </w:r>
      <w:r w:rsidR="00B622B0">
        <w:t>This notification alerts the Police Department that the event is taking place, and that they are aware of possible smoke detector activation from the area, to which they will still respond.</w:t>
      </w:r>
    </w:p>
    <w:p w:rsidR="00B622B0" w:rsidRDefault="00B622B0" w:rsidP="00B622B0">
      <w:pPr>
        <w:pStyle w:val="ListParagraph"/>
        <w:numPr>
          <w:ilvl w:val="0"/>
          <w:numId w:val="9"/>
        </w:numPr>
      </w:pPr>
      <w:r>
        <w:t xml:space="preserve">Verify that a fire extinguisher is in close proximity, and that someone (i.e. </w:t>
      </w:r>
      <w:r w:rsidR="006E4146">
        <w:t xml:space="preserve">Residence Counselor - </w:t>
      </w:r>
      <w:r>
        <w:t xml:space="preserve">RC) has been trained to use it, and knows the proper procedures </w:t>
      </w:r>
      <w:r w:rsidR="006E4146">
        <w:t>for reporting a fire.</w:t>
      </w:r>
    </w:p>
    <w:p w:rsidR="006E4146" w:rsidRDefault="006E4146" w:rsidP="00B622B0">
      <w:pPr>
        <w:pStyle w:val="ListParagraph"/>
        <w:numPr>
          <w:ilvl w:val="0"/>
          <w:numId w:val="9"/>
        </w:numPr>
      </w:pPr>
      <w:r>
        <w:t>All candles, including actual flame must be fully contained in a substantial glass or metal container which will not tip over.</w:t>
      </w:r>
    </w:p>
    <w:p w:rsidR="006E4146" w:rsidRDefault="006E4146" w:rsidP="006E4146">
      <w:pPr>
        <w:pStyle w:val="ListParagraph"/>
        <w:numPr>
          <w:ilvl w:val="1"/>
          <w:numId w:val="9"/>
        </w:numPr>
      </w:pPr>
      <w:r>
        <w:t>Candles in the above containers must be placed on a non-combustible surface, away from flammable decorations and other combustible materials</w:t>
      </w:r>
    </w:p>
    <w:p w:rsidR="006E4146" w:rsidRDefault="006E4146" w:rsidP="006E4146">
      <w:pPr>
        <w:pStyle w:val="ListParagraph"/>
        <w:numPr>
          <w:ilvl w:val="2"/>
          <w:numId w:val="9"/>
        </w:numPr>
      </w:pPr>
      <w:r>
        <w:t>Non-combustible surface includes a sound, sturdy, non-</w:t>
      </w:r>
      <w:bookmarkStart w:id="0" w:name="_GoBack"/>
      <w:bookmarkEnd w:id="0"/>
      <w:r>
        <w:t>collapsible solid wood table</w:t>
      </w:r>
    </w:p>
    <w:p w:rsidR="006E4146" w:rsidRDefault="006E4146" w:rsidP="006E4146">
      <w:pPr>
        <w:pStyle w:val="ListParagraph"/>
        <w:numPr>
          <w:ilvl w:val="0"/>
          <w:numId w:val="9"/>
        </w:numPr>
      </w:pPr>
      <w:r>
        <w:t>Lit candles cannot be transferred from person to person, or carried from place to place</w:t>
      </w:r>
    </w:p>
    <w:p w:rsidR="006E4146" w:rsidRDefault="006E4146" w:rsidP="006E4146">
      <w:pPr>
        <w:pStyle w:val="ListParagraph"/>
        <w:numPr>
          <w:ilvl w:val="0"/>
          <w:numId w:val="9"/>
        </w:numPr>
      </w:pPr>
      <w:r>
        <w:t>Candles cannot be left unattended at any time.</w:t>
      </w:r>
    </w:p>
    <w:p w:rsidR="006E4146" w:rsidRDefault="006E4146" w:rsidP="006E4146">
      <w:pPr>
        <w:pStyle w:val="ListParagraph"/>
        <w:numPr>
          <w:ilvl w:val="0"/>
          <w:numId w:val="9"/>
        </w:numPr>
      </w:pPr>
      <w:r>
        <w:t>When the event has come to its conclusion, the responsible person must again contact the Amherst College Police Department</w:t>
      </w:r>
    </w:p>
    <w:p w:rsidR="00AF458E" w:rsidRDefault="006E4146" w:rsidP="006E4146">
      <w:pPr>
        <w:pStyle w:val="ListParagraph"/>
        <w:numPr>
          <w:ilvl w:val="1"/>
          <w:numId w:val="9"/>
        </w:numPr>
      </w:pPr>
      <w:r>
        <w:t>This will allow for insp</w:t>
      </w:r>
      <w:r w:rsidR="00AF458E">
        <w:t>ection of the site to verify safe conditions, and to make sure that the police department knows that all future alarms from this area warrant fire department response.</w:t>
      </w:r>
    </w:p>
    <w:p w:rsidR="00AF458E" w:rsidRPr="00B700FC" w:rsidRDefault="00AF458E" w:rsidP="00AF458E">
      <w:pPr>
        <w:rPr>
          <w:sz w:val="16"/>
          <w:szCs w:val="16"/>
        </w:rPr>
      </w:pPr>
    </w:p>
    <w:p w:rsidR="006E4146" w:rsidRDefault="00AF458E" w:rsidP="001C2988">
      <w:r>
        <w:rPr>
          <w:sz w:val="28"/>
          <w:szCs w:val="28"/>
        </w:rPr>
        <w:t xml:space="preserve">The following are alternatives which are permitted, provided manufacturers guidelines are followed and that the electrical fixtures are FM </w:t>
      </w:r>
      <w:r w:rsidRPr="00AF458E">
        <w:rPr>
          <w:sz w:val="20"/>
          <w:szCs w:val="20"/>
        </w:rPr>
        <w:t>(Factory Mutual)</w:t>
      </w:r>
      <w:r>
        <w:rPr>
          <w:sz w:val="28"/>
          <w:szCs w:val="28"/>
        </w:rPr>
        <w:t xml:space="preserve"> or UL </w:t>
      </w:r>
      <w:r w:rsidRPr="00AF458E">
        <w:rPr>
          <w:sz w:val="20"/>
          <w:szCs w:val="20"/>
        </w:rPr>
        <w:t>(Underwriters Laboratory)</w:t>
      </w:r>
      <w:r>
        <w:rPr>
          <w:sz w:val="28"/>
          <w:szCs w:val="28"/>
        </w:rPr>
        <w:t xml:space="preserve"> approved.</w:t>
      </w:r>
      <w:r>
        <w:t xml:space="preserve"> </w:t>
      </w:r>
    </w:p>
    <w:p w:rsidR="00DD3BEC" w:rsidRDefault="00B700FC" w:rsidP="001C2988">
      <w:pPr>
        <w:pStyle w:val="ListParagraph"/>
        <w:numPr>
          <w:ilvl w:val="0"/>
          <w:numId w:val="10"/>
        </w:numPr>
      </w:pPr>
      <w:r>
        <w:rPr>
          <w:noProof/>
        </w:rPr>
        <w:drawing>
          <wp:anchor distT="0" distB="0" distL="114300" distR="114300" simplePos="0" relativeHeight="251660288" behindDoc="1" locked="0" layoutInCell="1" allowOverlap="1">
            <wp:simplePos x="0" y="0"/>
            <wp:positionH relativeFrom="column">
              <wp:posOffset>3641725</wp:posOffset>
            </wp:positionH>
            <wp:positionV relativeFrom="paragraph">
              <wp:posOffset>118745</wp:posOffset>
            </wp:positionV>
            <wp:extent cx="3221990" cy="1514475"/>
            <wp:effectExtent l="0" t="0" r="0" b="0"/>
            <wp:wrapTight wrapText="bothSides">
              <wp:wrapPolygon edited="0">
                <wp:start x="0" y="0"/>
                <wp:lineTo x="0" y="21464"/>
                <wp:lineTo x="21455" y="21464"/>
                <wp:lineTo x="21455" y="0"/>
                <wp:lineTo x="0" y="0"/>
              </wp:wrapPolygon>
            </wp:wrapTight>
            <wp:docPr id="6" name="irc_mi" descr="http://www.blogwithmom.com/wp-content/uploads/2011/05/Scentsy-Warmer-H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ogwithmom.com/wp-content/uploads/2011/05/Scentsy-Warmer-Home-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990" cy="1514475"/>
                    </a:xfrm>
                    <a:prstGeom prst="rect">
                      <a:avLst/>
                    </a:prstGeom>
                    <a:noFill/>
                    <a:ln>
                      <a:noFill/>
                    </a:ln>
                  </pic:spPr>
                </pic:pic>
              </a:graphicData>
            </a:graphic>
          </wp:anchor>
        </w:drawing>
      </w:r>
      <w:r w:rsidR="00DD3BEC">
        <w:t>Battery operated candles</w:t>
      </w:r>
    </w:p>
    <w:p w:rsidR="00DD3BEC" w:rsidRDefault="00DD3BEC" w:rsidP="001C2988">
      <w:pPr>
        <w:pStyle w:val="ListParagraph"/>
        <w:numPr>
          <w:ilvl w:val="0"/>
          <w:numId w:val="10"/>
        </w:numPr>
      </w:pPr>
      <w:r>
        <w:t>Electrically operated candles</w:t>
      </w:r>
    </w:p>
    <w:p w:rsidR="003873CA" w:rsidRDefault="00C946C4" w:rsidP="001C2988">
      <w:pPr>
        <w:pStyle w:val="ListParagraph"/>
        <w:numPr>
          <w:ilvl w:val="0"/>
          <w:numId w:val="10"/>
        </w:numPr>
      </w:pPr>
      <w:r>
        <w:t xml:space="preserve">Ceramic (flameless) UL approved electric wax </w:t>
      </w:r>
      <w:r w:rsidR="003873CA">
        <w:t>melting systems, which uses a 25</w:t>
      </w:r>
      <w:r>
        <w:t xml:space="preserve"> watt  (maximum) bulb</w:t>
      </w:r>
    </w:p>
    <w:p w:rsidR="00810160" w:rsidRPr="004A5AF5" w:rsidRDefault="003873CA" w:rsidP="001C2988">
      <w:r>
        <w:tab/>
      </w:r>
      <w:r>
        <w:tab/>
      </w:r>
      <w:r w:rsidR="00973665">
        <w:tab/>
      </w:r>
      <w:r>
        <w:tab/>
      </w:r>
      <w:r>
        <w:tab/>
      </w:r>
      <w:r w:rsidRPr="003873CA">
        <w:t xml:space="preserve"> </w:t>
      </w:r>
      <w:r w:rsidR="00973665" w:rsidRPr="00973665">
        <w:t xml:space="preserve"> </w:t>
      </w:r>
      <w:r w:rsidR="00973665">
        <w:tab/>
      </w:r>
      <w:r w:rsidR="00973665">
        <w:tab/>
      </w:r>
      <w:r w:rsidR="00973665" w:rsidRPr="00973665">
        <w:t xml:space="preserve"> </w:t>
      </w:r>
    </w:p>
    <w:sectPr w:rsidR="00810160" w:rsidRPr="004A5AF5" w:rsidSect="003873CA">
      <w:pgSz w:w="12240" w:h="15840"/>
      <w:pgMar w:top="272" w:right="640" w:bottom="0" w:left="800" w:header="0" w:footer="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6FB5"/>
    <w:multiLevelType w:val="hybridMultilevel"/>
    <w:tmpl w:val="718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50233"/>
    <w:multiLevelType w:val="hybridMultilevel"/>
    <w:tmpl w:val="04B011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7514C1"/>
    <w:multiLevelType w:val="hybridMultilevel"/>
    <w:tmpl w:val="D9DC5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247032"/>
    <w:multiLevelType w:val="hybridMultilevel"/>
    <w:tmpl w:val="E6A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30F46"/>
    <w:multiLevelType w:val="hybridMultilevel"/>
    <w:tmpl w:val="3D3A2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E829D4"/>
    <w:multiLevelType w:val="hybridMultilevel"/>
    <w:tmpl w:val="CE54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6374A"/>
    <w:multiLevelType w:val="hybridMultilevel"/>
    <w:tmpl w:val="0B8A149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22D0DF00">
      <w:start w:val="1"/>
      <w:numFmt w:val="bullet"/>
      <w:lvlText w:val=""/>
      <w:lvlJc w:val="left"/>
      <w:pPr>
        <w:tabs>
          <w:tab w:val="num" w:pos="860"/>
        </w:tabs>
        <w:ind w:left="860" w:hanging="360"/>
      </w:pPr>
      <w:rPr>
        <w:rFonts w:ascii="Wingdings 2" w:hAnsi="Wingdings 2" w:hint="default"/>
        <w:color w:val="FF0000"/>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4A1147F"/>
    <w:multiLevelType w:val="multilevel"/>
    <w:tmpl w:val="DB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E3688C"/>
    <w:multiLevelType w:val="hybridMultilevel"/>
    <w:tmpl w:val="1E86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721A0"/>
    <w:multiLevelType w:val="multilevel"/>
    <w:tmpl w:val="3B10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7"/>
  </w:num>
  <w:num w:numId="6">
    <w:abstractNumId w:val="9"/>
  </w:num>
  <w:num w:numId="7">
    <w:abstractNumId w:val="5"/>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77A9"/>
    <w:rsid w:val="0003769F"/>
    <w:rsid w:val="001C2988"/>
    <w:rsid w:val="0022463B"/>
    <w:rsid w:val="002A25B3"/>
    <w:rsid w:val="003873CA"/>
    <w:rsid w:val="00391CE7"/>
    <w:rsid w:val="003C770C"/>
    <w:rsid w:val="0044798C"/>
    <w:rsid w:val="004A5AF5"/>
    <w:rsid w:val="004D4EEF"/>
    <w:rsid w:val="004F77A9"/>
    <w:rsid w:val="00586C05"/>
    <w:rsid w:val="00591ABC"/>
    <w:rsid w:val="00647AEB"/>
    <w:rsid w:val="006E4146"/>
    <w:rsid w:val="00707C7C"/>
    <w:rsid w:val="00801E49"/>
    <w:rsid w:val="00810160"/>
    <w:rsid w:val="00926320"/>
    <w:rsid w:val="00943215"/>
    <w:rsid w:val="00973665"/>
    <w:rsid w:val="009F0EC1"/>
    <w:rsid w:val="00AF458E"/>
    <w:rsid w:val="00B549DE"/>
    <w:rsid w:val="00B622B0"/>
    <w:rsid w:val="00B700FC"/>
    <w:rsid w:val="00C676E7"/>
    <w:rsid w:val="00C946C4"/>
    <w:rsid w:val="00DC6031"/>
    <w:rsid w:val="00DD1429"/>
    <w:rsid w:val="00DD3BEC"/>
    <w:rsid w:val="00EA4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B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20"/>
    <w:pPr>
      <w:ind w:left="720"/>
      <w:contextualSpacing/>
    </w:pPr>
  </w:style>
  <w:style w:type="paragraph" w:styleId="BalloonText">
    <w:name w:val="Balloon Text"/>
    <w:basedOn w:val="Normal"/>
    <w:link w:val="BalloonTextChar"/>
    <w:uiPriority w:val="99"/>
    <w:semiHidden/>
    <w:unhideWhenUsed/>
    <w:rsid w:val="003873CA"/>
    <w:rPr>
      <w:rFonts w:ascii="Tahoma" w:hAnsi="Tahoma" w:cs="Tahoma"/>
      <w:sz w:val="16"/>
      <w:szCs w:val="16"/>
    </w:rPr>
  </w:style>
  <w:style w:type="character" w:customStyle="1" w:styleId="BalloonTextChar">
    <w:name w:val="Balloon Text Char"/>
    <w:basedOn w:val="DefaultParagraphFont"/>
    <w:link w:val="BalloonText"/>
    <w:uiPriority w:val="99"/>
    <w:semiHidden/>
    <w:rsid w:val="003873C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B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20"/>
    <w:pPr>
      <w:ind w:left="720"/>
      <w:contextualSpacing/>
    </w:pPr>
  </w:style>
</w:styles>
</file>

<file path=word/webSettings.xml><?xml version="1.0" encoding="utf-8"?>
<w:webSettings xmlns:r="http://schemas.openxmlformats.org/officeDocument/2006/relationships" xmlns:w="http://schemas.openxmlformats.org/wordprocessingml/2006/main">
  <w:divs>
    <w:div w:id="1340502272">
      <w:bodyDiv w:val="1"/>
      <w:marLeft w:val="0"/>
      <w:marRight w:val="0"/>
      <w:marTop w:val="0"/>
      <w:marBottom w:val="0"/>
      <w:divBdr>
        <w:top w:val="none" w:sz="0" w:space="0" w:color="auto"/>
        <w:left w:val="none" w:sz="0" w:space="0" w:color="auto"/>
        <w:bottom w:val="none" w:sz="0" w:space="0" w:color="auto"/>
        <w:right w:val="none" w:sz="0" w:space="0" w:color="auto"/>
      </w:divBdr>
    </w:div>
    <w:div w:id="1525442859">
      <w:bodyDiv w:val="1"/>
      <w:marLeft w:val="0"/>
      <w:marRight w:val="0"/>
      <w:marTop w:val="0"/>
      <w:marBottom w:val="0"/>
      <w:divBdr>
        <w:top w:val="none" w:sz="0" w:space="0" w:color="auto"/>
        <w:left w:val="none" w:sz="0" w:space="0" w:color="auto"/>
        <w:bottom w:val="none" w:sz="0" w:space="0" w:color="auto"/>
        <w:right w:val="none" w:sz="0" w:space="0" w:color="auto"/>
      </w:divBdr>
      <w:divsChild>
        <w:div w:id="1837839730">
          <w:marLeft w:val="0"/>
          <w:marRight w:val="0"/>
          <w:marTop w:val="0"/>
          <w:marBottom w:val="0"/>
          <w:divBdr>
            <w:top w:val="none" w:sz="0" w:space="0" w:color="auto"/>
            <w:left w:val="none" w:sz="0" w:space="0" w:color="auto"/>
            <w:bottom w:val="none" w:sz="0" w:space="0" w:color="auto"/>
            <w:right w:val="none" w:sz="0" w:space="0" w:color="auto"/>
          </w:divBdr>
        </w:div>
        <w:div w:id="841041574">
          <w:marLeft w:val="0"/>
          <w:marRight w:val="0"/>
          <w:marTop w:val="0"/>
          <w:marBottom w:val="0"/>
          <w:divBdr>
            <w:top w:val="none" w:sz="0" w:space="0" w:color="auto"/>
            <w:left w:val="none" w:sz="0" w:space="0" w:color="auto"/>
            <w:bottom w:val="none" w:sz="0" w:space="0" w:color="auto"/>
            <w:right w:val="none" w:sz="0" w:space="0" w:color="auto"/>
          </w:divBdr>
        </w:div>
        <w:div w:id="1722169991">
          <w:marLeft w:val="0"/>
          <w:marRight w:val="0"/>
          <w:marTop w:val="0"/>
          <w:marBottom w:val="0"/>
          <w:divBdr>
            <w:top w:val="none" w:sz="0" w:space="0" w:color="auto"/>
            <w:left w:val="none" w:sz="0" w:space="0" w:color="auto"/>
            <w:bottom w:val="none" w:sz="0" w:space="0" w:color="auto"/>
            <w:right w:val="none" w:sz="0" w:space="0" w:color="auto"/>
          </w:divBdr>
          <w:divsChild>
            <w:div w:id="1331058286">
              <w:marLeft w:val="0"/>
              <w:marRight w:val="0"/>
              <w:marTop w:val="0"/>
              <w:marBottom w:val="0"/>
              <w:divBdr>
                <w:top w:val="none" w:sz="0" w:space="0" w:color="auto"/>
                <w:left w:val="none" w:sz="0" w:space="0" w:color="auto"/>
                <w:bottom w:val="none" w:sz="0" w:space="0" w:color="auto"/>
                <w:right w:val="none" w:sz="0" w:space="0" w:color="auto"/>
              </w:divBdr>
              <w:divsChild>
                <w:div w:id="1727298300">
                  <w:marLeft w:val="0"/>
                  <w:marRight w:val="0"/>
                  <w:marTop w:val="0"/>
                  <w:marBottom w:val="0"/>
                  <w:divBdr>
                    <w:top w:val="none" w:sz="0" w:space="0" w:color="auto"/>
                    <w:left w:val="none" w:sz="0" w:space="0" w:color="auto"/>
                    <w:bottom w:val="none" w:sz="0" w:space="0" w:color="auto"/>
                    <w:right w:val="none" w:sz="0" w:space="0" w:color="auto"/>
                  </w:divBdr>
                  <w:divsChild>
                    <w:div w:id="18558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Mears</dc:creator>
  <cp:lastModifiedBy>bmaloney</cp:lastModifiedBy>
  <cp:revision>9</cp:revision>
  <cp:lastPrinted>2013-05-06T18:03:00Z</cp:lastPrinted>
  <dcterms:created xsi:type="dcterms:W3CDTF">2012-12-11T20:47:00Z</dcterms:created>
  <dcterms:modified xsi:type="dcterms:W3CDTF">2013-05-07T18:01:00Z</dcterms:modified>
</cp:coreProperties>
</file>